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B9DD" w14:textId="77777777" w:rsidR="00CF0AD0" w:rsidRPr="004C424A" w:rsidRDefault="00000000">
      <w:pPr>
        <w:jc w:val="center"/>
        <w:rPr>
          <w:rFonts w:ascii="Avenir Next Condensed" w:hAnsi="Avenir Next Condensed"/>
        </w:rPr>
      </w:pPr>
      <w:r w:rsidRPr="004C424A">
        <w:rPr>
          <w:rFonts w:ascii="Avenir Next Condensed" w:hAnsi="Avenir Next Condensed"/>
          <w:noProof/>
        </w:rPr>
        <w:drawing>
          <wp:inline distT="0" distB="0" distL="0" distR="0" wp14:anchorId="368D594C" wp14:editId="2A9BE79E">
            <wp:extent cx="1596089" cy="1611536"/>
            <wp:effectExtent l="0" t="0" r="444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white_background_corporate_logo_image._ove.png"/>
                    <pic:cNvPicPr/>
                  </pic:nvPicPr>
                  <pic:blipFill>
                    <a:blip r:embed="rId8"/>
                    <a:stretch>
                      <a:fillRect/>
                    </a:stretch>
                  </pic:blipFill>
                  <pic:spPr>
                    <a:xfrm>
                      <a:off x="0" y="0"/>
                      <a:ext cx="1624059" cy="1639776"/>
                    </a:xfrm>
                    <a:prstGeom prst="rect">
                      <a:avLst/>
                    </a:prstGeom>
                  </pic:spPr>
                </pic:pic>
              </a:graphicData>
            </a:graphic>
          </wp:inline>
        </w:drawing>
      </w:r>
    </w:p>
    <w:p w14:paraId="1B582C74" w14:textId="77777777" w:rsidR="00CF0AD0" w:rsidRPr="004C424A" w:rsidRDefault="00000000">
      <w:pPr>
        <w:jc w:val="center"/>
        <w:rPr>
          <w:rFonts w:ascii="Avenir Next Condensed" w:hAnsi="Avenir Next Condensed"/>
          <w:sz w:val="24"/>
          <w:szCs w:val="24"/>
        </w:rPr>
      </w:pPr>
      <w:r w:rsidRPr="004C424A">
        <w:rPr>
          <w:rFonts w:ascii="Avenir Next Condensed" w:hAnsi="Avenir Next Condensed"/>
          <w:b/>
          <w:color w:val="132744"/>
          <w:sz w:val="24"/>
          <w:szCs w:val="24"/>
        </w:rPr>
        <w:t>SPECIAL INTELLIGENCE NOTE</w:t>
      </w:r>
    </w:p>
    <w:p w14:paraId="20AE1777" w14:textId="77777777" w:rsidR="00CF0AD0" w:rsidRPr="004C424A" w:rsidRDefault="00000000">
      <w:pPr>
        <w:jc w:val="center"/>
        <w:rPr>
          <w:rFonts w:ascii="Avenir Next Condensed" w:hAnsi="Avenir Next Condensed"/>
          <w:sz w:val="24"/>
          <w:szCs w:val="24"/>
        </w:rPr>
      </w:pPr>
      <w:r w:rsidRPr="004C424A">
        <w:rPr>
          <w:rFonts w:ascii="Avenir Next Condensed" w:hAnsi="Avenir Next Condensed"/>
          <w:b/>
          <w:color w:val="A6802D"/>
          <w:sz w:val="24"/>
          <w:szCs w:val="24"/>
        </w:rPr>
        <w:t>NOTE SPÉCIALE DE RENSEIGNEMENT</w:t>
      </w:r>
    </w:p>
    <w:p w14:paraId="51C6E1FB" w14:textId="77777777" w:rsidR="00CF0AD0" w:rsidRPr="004C424A" w:rsidRDefault="00000000">
      <w:pPr>
        <w:jc w:val="center"/>
        <w:rPr>
          <w:rFonts w:ascii="Avenir Next Condensed" w:hAnsi="Avenir Next Condensed"/>
          <w:i/>
          <w:iCs/>
          <w:sz w:val="24"/>
          <w:szCs w:val="24"/>
        </w:rPr>
      </w:pPr>
      <w:r w:rsidRPr="004C424A">
        <w:rPr>
          <w:rFonts w:ascii="Avenir Next Condensed" w:hAnsi="Avenir Next Condensed"/>
          <w:b/>
          <w:i/>
          <w:iCs/>
          <w:color w:val="132744"/>
          <w:sz w:val="24"/>
          <w:szCs w:val="24"/>
        </w:rPr>
        <w:t>CAMEROON: SYSTEMIC, INSTITUTIONAL AND STATE CORRUPTION — CONSEQUENCES, SECURITY RISKS AND CHALLENGES FOR NATIONAL SECURITY</w:t>
      </w:r>
    </w:p>
    <w:p w14:paraId="55D84B66" w14:textId="77777777" w:rsidR="00CF0AD0" w:rsidRPr="004C424A" w:rsidRDefault="00000000">
      <w:pPr>
        <w:jc w:val="center"/>
        <w:rPr>
          <w:rFonts w:ascii="Avenir Next Condensed" w:hAnsi="Avenir Next Condensed"/>
          <w:i/>
          <w:iCs/>
          <w:sz w:val="24"/>
          <w:szCs w:val="24"/>
        </w:rPr>
      </w:pPr>
      <w:proofErr w:type="gramStart"/>
      <w:r w:rsidRPr="004C424A">
        <w:rPr>
          <w:rFonts w:ascii="Avenir Next Condensed" w:hAnsi="Avenir Next Condensed"/>
          <w:b/>
          <w:i/>
          <w:iCs/>
          <w:color w:val="A6802D"/>
          <w:sz w:val="24"/>
          <w:szCs w:val="24"/>
        </w:rPr>
        <w:t>CAMEROUN :</w:t>
      </w:r>
      <w:proofErr w:type="gramEnd"/>
      <w:r w:rsidRPr="004C424A">
        <w:rPr>
          <w:rFonts w:ascii="Avenir Next Condensed" w:hAnsi="Avenir Next Condensed"/>
          <w:b/>
          <w:i/>
          <w:iCs/>
          <w:color w:val="A6802D"/>
          <w:sz w:val="24"/>
          <w:szCs w:val="24"/>
        </w:rPr>
        <w:t xml:space="preserve"> CORRUPTION SYSTÉMIQUE, INSTITUTIONNELLE ET ÉTATIQUE — CONSÉQUENCES, RISQUES SÉCURITAIRES ET DÉFIS POUR LA SÉCURITÉ NATIONALE</w:t>
      </w:r>
    </w:p>
    <w:tbl>
      <w:tblPr>
        <w:tblStyle w:val="TableGrid"/>
        <w:tblW w:w="0" w:type="auto"/>
        <w:jc w:val="center"/>
        <w:tblLook w:val="04A0" w:firstRow="1" w:lastRow="0" w:firstColumn="1" w:lastColumn="0" w:noHBand="0" w:noVBand="1"/>
      </w:tblPr>
      <w:tblGrid>
        <w:gridCol w:w="5035"/>
        <w:gridCol w:w="5035"/>
      </w:tblGrid>
      <w:tr w:rsidR="00CF0AD0" w:rsidRPr="004C424A" w14:paraId="19FEAEFC" w14:textId="77777777">
        <w:trPr>
          <w:jc w:val="center"/>
        </w:trPr>
        <w:tc>
          <w:tcPr>
            <w:tcW w:w="5040" w:type="dxa"/>
            <w:vAlign w:val="center"/>
          </w:tcPr>
          <w:p w14:paraId="65D17380" w14:textId="77777777" w:rsidR="00CF0AD0" w:rsidRPr="004C424A" w:rsidRDefault="00000000">
            <w:pPr>
              <w:spacing w:after="0"/>
              <w:rPr>
                <w:rFonts w:ascii="Avenir Next Condensed" w:hAnsi="Avenir Next Condensed"/>
              </w:rPr>
            </w:pPr>
            <w:r w:rsidRPr="004C424A">
              <w:rPr>
                <w:rFonts w:ascii="Avenir Next Condensed" w:hAnsi="Avenir Next Condensed"/>
                <w:b/>
                <w:color w:val="132744"/>
                <w:sz w:val="17"/>
              </w:rPr>
              <w:t>Issue No. / Numéro</w:t>
            </w:r>
          </w:p>
        </w:tc>
        <w:tc>
          <w:tcPr>
            <w:tcW w:w="5040" w:type="dxa"/>
            <w:vAlign w:val="center"/>
          </w:tcPr>
          <w:p w14:paraId="2F48E179" w14:textId="77777777" w:rsidR="00CF0AD0" w:rsidRPr="004C424A" w:rsidRDefault="00000000">
            <w:pPr>
              <w:spacing w:after="0"/>
              <w:rPr>
                <w:rFonts w:ascii="Avenir Next Condensed" w:hAnsi="Avenir Next Condensed"/>
              </w:rPr>
            </w:pPr>
            <w:r w:rsidRPr="004C424A">
              <w:rPr>
                <w:rFonts w:ascii="Avenir Next Condensed" w:hAnsi="Avenir Next Condensed"/>
                <w:sz w:val="17"/>
              </w:rPr>
              <w:t>SIN-2026-006</w:t>
            </w:r>
          </w:p>
        </w:tc>
      </w:tr>
      <w:tr w:rsidR="00CF0AD0" w:rsidRPr="004C424A" w14:paraId="089D2D07" w14:textId="77777777">
        <w:trPr>
          <w:jc w:val="center"/>
        </w:trPr>
        <w:tc>
          <w:tcPr>
            <w:tcW w:w="5040" w:type="dxa"/>
            <w:vAlign w:val="center"/>
          </w:tcPr>
          <w:p w14:paraId="5A8BACB9"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b/>
                <w:color w:val="132744"/>
                <w:sz w:val="20"/>
                <w:szCs w:val="20"/>
              </w:rPr>
              <w:t>Date</w:t>
            </w:r>
          </w:p>
        </w:tc>
        <w:tc>
          <w:tcPr>
            <w:tcW w:w="5040" w:type="dxa"/>
            <w:vAlign w:val="center"/>
          </w:tcPr>
          <w:p w14:paraId="3B6E115F"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sz w:val="20"/>
                <w:szCs w:val="20"/>
              </w:rPr>
              <w:t>11 September – septembre 2026</w:t>
            </w:r>
          </w:p>
        </w:tc>
      </w:tr>
      <w:tr w:rsidR="00CF0AD0" w:rsidRPr="004C424A" w14:paraId="42367FEF" w14:textId="77777777">
        <w:trPr>
          <w:jc w:val="center"/>
        </w:trPr>
        <w:tc>
          <w:tcPr>
            <w:tcW w:w="5040" w:type="dxa"/>
            <w:vAlign w:val="center"/>
          </w:tcPr>
          <w:p w14:paraId="10D50BE9"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b/>
                <w:color w:val="132744"/>
                <w:sz w:val="20"/>
                <w:szCs w:val="20"/>
              </w:rPr>
              <w:t>Classification</w:t>
            </w:r>
          </w:p>
        </w:tc>
        <w:tc>
          <w:tcPr>
            <w:tcW w:w="5040" w:type="dxa"/>
            <w:vAlign w:val="center"/>
          </w:tcPr>
          <w:p w14:paraId="58369D1E"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sz w:val="20"/>
                <w:szCs w:val="20"/>
              </w:rPr>
              <w:t>Strategic Assessment / Évaluation stratégique</w:t>
            </w:r>
          </w:p>
        </w:tc>
      </w:tr>
      <w:tr w:rsidR="00CF0AD0" w:rsidRPr="004C424A" w14:paraId="39820E02" w14:textId="77777777">
        <w:trPr>
          <w:jc w:val="center"/>
        </w:trPr>
        <w:tc>
          <w:tcPr>
            <w:tcW w:w="5040" w:type="dxa"/>
            <w:vAlign w:val="center"/>
          </w:tcPr>
          <w:p w14:paraId="3FD6CD37"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b/>
                <w:color w:val="132744"/>
                <w:sz w:val="20"/>
                <w:szCs w:val="20"/>
              </w:rPr>
              <w:t>Analytical Confidence</w:t>
            </w:r>
          </w:p>
        </w:tc>
        <w:tc>
          <w:tcPr>
            <w:tcW w:w="5040" w:type="dxa"/>
            <w:vAlign w:val="center"/>
          </w:tcPr>
          <w:p w14:paraId="2E8B8535"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sz w:val="20"/>
                <w:szCs w:val="20"/>
              </w:rPr>
              <w:t>High overall / Élevé dans l’ensemble; Moderate for forward-looking scenarios / Modéré pour les scénarios prospectifs</w:t>
            </w:r>
          </w:p>
        </w:tc>
      </w:tr>
      <w:tr w:rsidR="00CF0AD0" w:rsidRPr="004C424A" w14:paraId="7767A1F2" w14:textId="77777777">
        <w:trPr>
          <w:jc w:val="center"/>
        </w:trPr>
        <w:tc>
          <w:tcPr>
            <w:tcW w:w="5040" w:type="dxa"/>
            <w:vAlign w:val="center"/>
          </w:tcPr>
          <w:p w14:paraId="4D602EB4"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b/>
                <w:color w:val="132744"/>
                <w:sz w:val="20"/>
                <w:szCs w:val="20"/>
              </w:rPr>
              <w:t>Prepared by</w:t>
            </w:r>
          </w:p>
        </w:tc>
        <w:tc>
          <w:tcPr>
            <w:tcW w:w="5040" w:type="dxa"/>
            <w:vAlign w:val="center"/>
          </w:tcPr>
          <w:p w14:paraId="7DEC9045" w14:textId="77777777" w:rsidR="00CF0AD0" w:rsidRPr="004C424A" w:rsidRDefault="00000000">
            <w:pPr>
              <w:spacing w:after="0"/>
              <w:rPr>
                <w:rFonts w:ascii="Avenir Next Condensed" w:hAnsi="Avenir Next Condensed"/>
                <w:sz w:val="20"/>
                <w:szCs w:val="20"/>
              </w:rPr>
            </w:pPr>
            <w:r w:rsidRPr="004C424A">
              <w:rPr>
                <w:rFonts w:ascii="Avenir Next Condensed" w:hAnsi="Avenir Next Condensed"/>
                <w:sz w:val="20"/>
                <w:szCs w:val="20"/>
              </w:rPr>
              <w:t>AHOMF Intelligence Inc. • Strategic Intelligence &amp; Geopolitical Risk Consultancy</w:t>
            </w:r>
          </w:p>
        </w:tc>
      </w:tr>
    </w:tbl>
    <w:p w14:paraId="5DBCBCEB" w14:textId="77777777" w:rsidR="00CF0AD0" w:rsidRPr="004C424A" w:rsidRDefault="00CF0AD0">
      <w:pPr>
        <w:rPr>
          <w:rFonts w:ascii="Avenir Next Condensed" w:hAnsi="Avenir Next Condensed"/>
        </w:rPr>
      </w:pPr>
    </w:p>
    <w:p w14:paraId="5A384941" w14:textId="77777777" w:rsidR="004C424A" w:rsidRPr="004C424A" w:rsidRDefault="00000000" w:rsidP="004C424A">
      <w:pPr>
        <w:spacing w:after="0"/>
        <w:rPr>
          <w:rFonts w:ascii="Avenir Next Condensed" w:hAnsi="Avenir Next Condensed"/>
          <w:sz w:val="24"/>
          <w:szCs w:val="24"/>
        </w:rPr>
      </w:pPr>
      <w:r w:rsidRPr="004C424A">
        <w:rPr>
          <w:rFonts w:ascii="Avenir Next Condensed" w:hAnsi="Avenir Next Condensed"/>
          <w:b/>
          <w:color w:val="132744"/>
          <w:sz w:val="24"/>
          <w:szCs w:val="24"/>
        </w:rPr>
        <w:t>EXECUTIVE SUMMARY</w:t>
      </w:r>
      <w:r w:rsidR="004C424A">
        <w:rPr>
          <w:rFonts w:ascii="Avenir Next Condensed" w:hAnsi="Avenir Next Condensed"/>
          <w:b/>
          <w:color w:val="132744"/>
          <w:sz w:val="24"/>
          <w:szCs w:val="24"/>
        </w:rPr>
        <w:t xml:space="preserve"> - </w:t>
      </w:r>
      <w:r w:rsidR="004C424A" w:rsidRPr="004C424A">
        <w:rPr>
          <w:rFonts w:ascii="Avenir Next Condensed" w:hAnsi="Avenir Next Condensed"/>
          <w:b/>
          <w:color w:val="A6802D"/>
          <w:sz w:val="24"/>
          <w:szCs w:val="24"/>
        </w:rPr>
        <w:t>RÉSUMÉ EXÉCUTIF</w:t>
      </w:r>
    </w:p>
    <w:p w14:paraId="6B0B4FB8" w14:textId="77777777" w:rsidR="00CF0AD0" w:rsidRPr="004A7DF0" w:rsidRDefault="00000000" w:rsidP="004A7DF0">
      <w:pPr>
        <w:spacing w:after="0" w:line="240" w:lineRule="auto"/>
        <w:rPr>
          <w:rFonts w:ascii="Avenir Next Condensed" w:hAnsi="Avenir Next Condensed"/>
          <w:sz w:val="22"/>
        </w:rPr>
      </w:pPr>
      <w:r w:rsidRPr="004A7DF0">
        <w:rPr>
          <w:rFonts w:ascii="Avenir Next Condensed" w:hAnsi="Avenir Next Condensed"/>
          <w:sz w:val="22"/>
        </w:rPr>
        <w:t>Corruption in Cameroon should not be understood solely as a collection of individual offences. Its persistence across administrative, political and economic spheres, and its interaction with public institutions and networks of influence, make it a strategic governance and national-security risk. The core issue is not only the amount of public money lost, but the gradual erosion of the State’s capacity to govern, allocate resources, enforce rules, protect strategic assets and maintain public trust.</w:t>
      </w:r>
    </w:p>
    <w:p w14:paraId="025AD671" w14:textId="6DEAB098" w:rsidR="004C424A" w:rsidRPr="004A7DF0" w:rsidRDefault="004C424A" w:rsidP="004A7DF0">
      <w:pPr>
        <w:spacing w:after="0" w:line="240" w:lineRule="auto"/>
        <w:rPr>
          <w:rFonts w:ascii="Avenir Next Condensed" w:hAnsi="Avenir Next Condensed"/>
          <w:sz w:val="22"/>
        </w:rPr>
      </w:pPr>
      <w:r w:rsidRPr="004A7DF0">
        <w:rPr>
          <w:rFonts w:ascii="Avenir Next Condensed" w:hAnsi="Avenir Next Condensed"/>
          <w:sz w:val="22"/>
        </w:rPr>
        <w:t>The 2024 CONAC report identified more than CFAF 4 billion in financial losses to the State from corruption during the year under review and recorded 10,520 complaints, up from 7,548 in 2023. CONAC also reported that more than CFAF 8 billion was recovered through Special Criminal Court decisions and asset recovery mechanisms. These figures should be interpreted as indicators of the visible enforcement and reporting environment, not as a complete measure of the economic cost of corruption.</w:t>
      </w:r>
    </w:p>
    <w:p w14:paraId="1AC28723" w14:textId="7689D456" w:rsidR="004C424A" w:rsidRPr="004A7DF0" w:rsidRDefault="004C424A" w:rsidP="004A7DF0">
      <w:pPr>
        <w:spacing w:line="240" w:lineRule="auto"/>
        <w:rPr>
          <w:rFonts w:ascii="Avenir Next Condensed" w:hAnsi="Avenir Next Condensed"/>
          <w:sz w:val="22"/>
        </w:rPr>
      </w:pPr>
      <w:r w:rsidRPr="004A7DF0">
        <w:rPr>
          <w:rFonts w:ascii="Avenir Next Condensed" w:hAnsi="Avenir Next Condensed"/>
          <w:sz w:val="22"/>
        </w:rPr>
        <w:t>Transparency International’s 2025 Corruption Perceptions Index assigns Cameroon a score of 26/100 and ranks it 142nd out of 182 countries. The index is a perception-based measure and does not quantify every corrupt transaction, but it remains a significant indicator of the perceived integrity of the public sector.</w:t>
      </w:r>
    </w:p>
    <w:p w14:paraId="2BFE3DBB" w14:textId="281D2D2D" w:rsidR="00CF0AD0" w:rsidRPr="004A7DF0" w:rsidRDefault="00000000" w:rsidP="004A7DF0">
      <w:pPr>
        <w:spacing w:after="0" w:line="240" w:lineRule="auto"/>
        <w:rPr>
          <w:rFonts w:ascii="Avenir Next Condensed" w:hAnsi="Avenir Next Condensed"/>
          <w:i/>
          <w:iCs/>
          <w:sz w:val="22"/>
        </w:rPr>
      </w:pPr>
      <w:r w:rsidRPr="004A7DF0">
        <w:rPr>
          <w:rFonts w:ascii="Avenir Next Condensed" w:hAnsi="Avenir Next Condensed"/>
          <w:i/>
          <w:iCs/>
          <w:sz w:val="22"/>
        </w:rPr>
        <w:t>La corruption au Cameroun ne doit pas être comprise uniquement comme une accumulation d’infractions individuelles. Sa persistance dans les sphères administrative, politique et économique, ainsi que son interaction avec les institutions publiques et les réseaux d’influence, en font un risque stratégique de gouvernance et de sécurité nationale. L’enjeu ne réside pas seulement dans le volume des ressources perdues, mais dans l’érosion progressive de la capacité de l’État à gouverner, allouer les ressources, faire respecter les règles, protéger ses actifs stratégiques et maintenir la confiance publique.</w:t>
      </w:r>
    </w:p>
    <w:p w14:paraId="489C7E6F" w14:textId="77777777" w:rsidR="00CF0AD0" w:rsidRPr="004A7DF0" w:rsidRDefault="00000000" w:rsidP="004A7DF0">
      <w:pPr>
        <w:spacing w:after="0" w:line="240" w:lineRule="auto"/>
        <w:rPr>
          <w:rFonts w:ascii="Avenir Next Condensed" w:hAnsi="Avenir Next Condensed"/>
          <w:i/>
          <w:iCs/>
          <w:sz w:val="22"/>
        </w:rPr>
      </w:pPr>
      <w:r w:rsidRPr="004A7DF0">
        <w:rPr>
          <w:rFonts w:ascii="Avenir Next Condensed" w:hAnsi="Avenir Next Condensed"/>
          <w:i/>
          <w:iCs/>
          <w:sz w:val="22"/>
        </w:rPr>
        <w:t xml:space="preserve">Le rapport 2024 de la CONAC </w:t>
      </w:r>
      <w:proofErr w:type="gramStart"/>
      <w:r w:rsidRPr="004A7DF0">
        <w:rPr>
          <w:rFonts w:ascii="Avenir Next Condensed" w:hAnsi="Avenir Next Condensed"/>
          <w:i/>
          <w:iCs/>
          <w:sz w:val="22"/>
        </w:rPr>
        <w:t>a</w:t>
      </w:r>
      <w:proofErr w:type="gramEnd"/>
      <w:r w:rsidRPr="004A7DF0">
        <w:rPr>
          <w:rFonts w:ascii="Avenir Next Condensed" w:hAnsi="Avenir Next Condensed"/>
          <w:i/>
          <w:iCs/>
          <w:sz w:val="22"/>
        </w:rPr>
        <w:t xml:space="preserve"> identifié plus de 4 milliards de FCFA de pertes financières pour l’État liées à la corruption au cours de l’exercice considéré et enregistré 10 520 dénonciations, contre 7 548 en 2023. La CONAC a également indiqué que plus de 8 milliards de FCFA avaient été récupérés grâce aux décisions du Tribunal criminel spécial et aux mécanismes de recouvrement. Ces </w:t>
      </w:r>
      <w:r w:rsidRPr="004A7DF0">
        <w:rPr>
          <w:rFonts w:ascii="Avenir Next Condensed" w:hAnsi="Avenir Next Condensed"/>
          <w:i/>
          <w:iCs/>
          <w:sz w:val="22"/>
        </w:rPr>
        <w:lastRenderedPageBreak/>
        <w:t>chiffres doivent être interprétés comme des indicateurs de l’environnement visible de dénonciation et de répression, et non comme une mesure exhaustive du coût économique de la corruption.</w:t>
      </w:r>
    </w:p>
    <w:p w14:paraId="60DCF089" w14:textId="5049D2F0" w:rsidR="00CF0AD0" w:rsidRPr="004A7DF0" w:rsidRDefault="00000000" w:rsidP="004A7DF0">
      <w:pPr>
        <w:spacing w:line="240" w:lineRule="auto"/>
        <w:rPr>
          <w:rFonts w:ascii="Avenir Next Condensed" w:hAnsi="Avenir Next Condensed"/>
          <w:sz w:val="22"/>
        </w:rPr>
      </w:pPr>
      <w:proofErr w:type="spellStart"/>
      <w:r w:rsidRPr="004A7DF0">
        <w:rPr>
          <w:rFonts w:ascii="Avenir Next Condensed" w:hAnsi="Avenir Next Condensed"/>
          <w:i/>
          <w:iCs/>
          <w:sz w:val="22"/>
        </w:rPr>
        <w:t>L’Indice</w:t>
      </w:r>
      <w:proofErr w:type="spellEnd"/>
      <w:r w:rsidRPr="004A7DF0">
        <w:rPr>
          <w:rFonts w:ascii="Avenir Next Condensed" w:hAnsi="Avenir Next Condensed"/>
          <w:i/>
          <w:iCs/>
          <w:sz w:val="22"/>
        </w:rPr>
        <w:t xml:space="preserve"> de perception de la corruption 2025 de Transparency International attribue au Cameroun un score de 26/100 et le classe au 142e rang sur 182 pays. Cet indice repose sur des perceptions et ne quantifie pas </w:t>
      </w:r>
      <w:proofErr w:type="spellStart"/>
      <w:r w:rsidRPr="004A7DF0">
        <w:rPr>
          <w:rFonts w:ascii="Avenir Next Condensed" w:hAnsi="Avenir Next Condensed"/>
          <w:i/>
          <w:iCs/>
          <w:sz w:val="22"/>
        </w:rPr>
        <w:t>toutes</w:t>
      </w:r>
      <w:proofErr w:type="spellEnd"/>
      <w:r w:rsidRPr="004A7DF0">
        <w:rPr>
          <w:rFonts w:ascii="Avenir Next Condensed" w:hAnsi="Avenir Next Condensed"/>
          <w:i/>
          <w:iCs/>
          <w:sz w:val="22"/>
        </w:rPr>
        <w:t xml:space="preserve"> les </w:t>
      </w:r>
      <w:proofErr w:type="spellStart"/>
      <w:r w:rsidRPr="004A7DF0">
        <w:rPr>
          <w:rFonts w:ascii="Avenir Next Condensed" w:hAnsi="Avenir Next Condensed"/>
          <w:i/>
          <w:iCs/>
          <w:sz w:val="22"/>
        </w:rPr>
        <w:t>opérations</w:t>
      </w:r>
      <w:proofErr w:type="spellEnd"/>
      <w:r w:rsidRPr="004A7DF0">
        <w:rPr>
          <w:rFonts w:ascii="Avenir Next Condensed" w:hAnsi="Avenir Next Condensed"/>
          <w:i/>
          <w:iCs/>
          <w:sz w:val="22"/>
        </w:rPr>
        <w:t xml:space="preserve"> </w:t>
      </w:r>
      <w:proofErr w:type="spellStart"/>
      <w:r w:rsidR="003E6D2E" w:rsidRPr="004A7DF0">
        <w:rPr>
          <w:rFonts w:ascii="Avenir Next Condensed" w:hAnsi="Avenir Next Condensed"/>
          <w:i/>
          <w:iCs/>
          <w:sz w:val="22"/>
        </w:rPr>
        <w:t>corruptives</w:t>
      </w:r>
      <w:proofErr w:type="spellEnd"/>
      <w:r w:rsidR="003E6D2E" w:rsidRPr="004A7DF0">
        <w:rPr>
          <w:rFonts w:ascii="Avenir Next Condensed" w:hAnsi="Avenir Next Condensed"/>
          <w:i/>
          <w:iCs/>
          <w:sz w:val="22"/>
        </w:rPr>
        <w:t>;</w:t>
      </w:r>
      <w:r w:rsidRPr="004A7DF0">
        <w:rPr>
          <w:rFonts w:ascii="Avenir Next Condensed" w:hAnsi="Avenir Next Condensed"/>
          <w:i/>
          <w:iCs/>
          <w:sz w:val="22"/>
        </w:rPr>
        <w:t xml:space="preserve"> il </w:t>
      </w:r>
      <w:proofErr w:type="spellStart"/>
      <w:r w:rsidRPr="004A7DF0">
        <w:rPr>
          <w:rFonts w:ascii="Avenir Next Condensed" w:hAnsi="Avenir Next Condensed"/>
          <w:i/>
          <w:iCs/>
          <w:sz w:val="22"/>
        </w:rPr>
        <w:t>demeure</w:t>
      </w:r>
      <w:proofErr w:type="spellEnd"/>
      <w:r w:rsidRPr="004A7DF0">
        <w:rPr>
          <w:rFonts w:ascii="Avenir Next Condensed" w:hAnsi="Avenir Next Condensed"/>
          <w:i/>
          <w:iCs/>
          <w:sz w:val="22"/>
        </w:rPr>
        <w:t xml:space="preserve"> </w:t>
      </w:r>
      <w:proofErr w:type="spellStart"/>
      <w:r w:rsidRPr="004A7DF0">
        <w:rPr>
          <w:rFonts w:ascii="Avenir Next Condensed" w:hAnsi="Avenir Next Condensed"/>
          <w:i/>
          <w:iCs/>
          <w:sz w:val="22"/>
        </w:rPr>
        <w:t>néanmoins</w:t>
      </w:r>
      <w:proofErr w:type="spellEnd"/>
      <w:r w:rsidRPr="004A7DF0">
        <w:rPr>
          <w:rFonts w:ascii="Avenir Next Condensed" w:hAnsi="Avenir Next Condensed"/>
          <w:i/>
          <w:iCs/>
          <w:sz w:val="22"/>
        </w:rPr>
        <w:t xml:space="preserve"> un indicateur important de l’intégrité </w:t>
      </w:r>
      <w:proofErr w:type="spellStart"/>
      <w:r w:rsidRPr="004A7DF0">
        <w:rPr>
          <w:rFonts w:ascii="Avenir Next Condensed" w:hAnsi="Avenir Next Condensed"/>
          <w:i/>
          <w:iCs/>
          <w:sz w:val="22"/>
        </w:rPr>
        <w:t>perçue</w:t>
      </w:r>
      <w:proofErr w:type="spellEnd"/>
      <w:r w:rsidRPr="004A7DF0">
        <w:rPr>
          <w:rFonts w:ascii="Avenir Next Condensed" w:hAnsi="Avenir Next Condensed"/>
          <w:i/>
          <w:iCs/>
          <w:sz w:val="22"/>
        </w:rPr>
        <w:t xml:space="preserve"> du </w:t>
      </w:r>
      <w:proofErr w:type="spellStart"/>
      <w:r w:rsidRPr="004A7DF0">
        <w:rPr>
          <w:rFonts w:ascii="Avenir Next Condensed" w:hAnsi="Avenir Next Condensed"/>
          <w:i/>
          <w:iCs/>
          <w:sz w:val="22"/>
        </w:rPr>
        <w:t>secteur</w:t>
      </w:r>
      <w:proofErr w:type="spellEnd"/>
      <w:r w:rsidRPr="004A7DF0">
        <w:rPr>
          <w:rFonts w:ascii="Avenir Next Condensed" w:hAnsi="Avenir Next Condensed"/>
          <w:i/>
          <w:iCs/>
          <w:sz w:val="22"/>
        </w:rPr>
        <w:t xml:space="preserve"> public</w:t>
      </w:r>
      <w:r w:rsidRPr="004A7DF0">
        <w:rPr>
          <w:rFonts w:ascii="Avenir Next Condensed" w:hAnsi="Avenir Next Condensed"/>
          <w:sz w:val="22"/>
        </w:rPr>
        <w:t>.</w:t>
      </w:r>
    </w:p>
    <w:tbl>
      <w:tblPr>
        <w:tblW w:w="0" w:type="auto"/>
        <w:jc w:val="center"/>
        <w:tblLook w:val="04A0" w:firstRow="1" w:lastRow="0" w:firstColumn="1" w:lastColumn="0" w:noHBand="0" w:noVBand="1"/>
      </w:tblPr>
      <w:tblGrid>
        <w:gridCol w:w="10080"/>
      </w:tblGrid>
      <w:tr w:rsidR="00CF0AD0" w:rsidRPr="004C424A" w14:paraId="61F34E69" w14:textId="77777777">
        <w:trPr>
          <w:jc w:val="center"/>
        </w:trPr>
        <w:tc>
          <w:tcPr>
            <w:tcW w:w="10080" w:type="dxa"/>
            <w:shd w:val="clear" w:color="auto" w:fill="F3F5F7"/>
          </w:tcPr>
          <w:p w14:paraId="17049B80" w14:textId="77777777" w:rsidR="00CF0AD0" w:rsidRPr="003E6D2E" w:rsidRDefault="00000000">
            <w:pPr>
              <w:rPr>
                <w:rFonts w:ascii="Avenir Next Condensed" w:hAnsi="Avenir Next Condensed"/>
                <w:sz w:val="20"/>
                <w:szCs w:val="20"/>
              </w:rPr>
            </w:pPr>
            <w:r w:rsidRPr="003E6D2E">
              <w:rPr>
                <w:rFonts w:ascii="Avenir Next Condensed" w:hAnsi="Avenir Next Condensed"/>
                <w:b/>
                <w:color w:val="132744"/>
                <w:sz w:val="20"/>
                <w:szCs w:val="20"/>
              </w:rPr>
              <w:t>AHOMF ASSESSMENT | ÉVALUATION AHOMF</w:t>
            </w:r>
          </w:p>
          <w:p w14:paraId="26CE4E46" w14:textId="77777777" w:rsidR="00CF0AD0" w:rsidRPr="003E6D2E" w:rsidRDefault="00000000" w:rsidP="004A7DF0">
            <w:pPr>
              <w:spacing w:after="80" w:line="240" w:lineRule="auto"/>
              <w:rPr>
                <w:rFonts w:ascii="Avenir Next Condensed" w:hAnsi="Avenir Next Condensed"/>
                <w:sz w:val="20"/>
                <w:szCs w:val="20"/>
              </w:rPr>
            </w:pPr>
            <w:r w:rsidRPr="003E6D2E">
              <w:rPr>
                <w:rFonts w:ascii="Avenir Next Condensed" w:hAnsi="Avenir Next Condensed"/>
                <w:sz w:val="20"/>
                <w:szCs w:val="20"/>
              </w:rPr>
              <w:t xml:space="preserve">AHOMF assesses corruption as a cross-cutting national-security risk and, more precisely, as a vulnerability multiplier. Corruption does not automatically cause political or armed conflict, but it can weaken the institutions expected to prevent, manage and resolve crises. The most consequential strategic risk is the cumulative loss of State capacity: when institutional weakness, privileged access to public resources and declining public trust </w:t>
            </w:r>
            <w:proofErr w:type="gramStart"/>
            <w:r w:rsidRPr="003E6D2E">
              <w:rPr>
                <w:rFonts w:ascii="Avenir Next Condensed" w:hAnsi="Avenir Next Condensed"/>
                <w:sz w:val="20"/>
                <w:szCs w:val="20"/>
              </w:rPr>
              <w:t>reinforce</w:t>
            </w:r>
            <w:proofErr w:type="gramEnd"/>
            <w:r w:rsidRPr="003E6D2E">
              <w:rPr>
                <w:rFonts w:ascii="Avenir Next Condensed" w:hAnsi="Avenir Next Condensed"/>
                <w:sz w:val="20"/>
                <w:szCs w:val="20"/>
              </w:rPr>
              <w:t xml:space="preserve"> one another.</w:t>
            </w:r>
          </w:p>
          <w:p w14:paraId="539DA5ED" w14:textId="77777777" w:rsidR="00CF0AD0" w:rsidRPr="003E6D2E" w:rsidRDefault="00000000" w:rsidP="004A7DF0">
            <w:pPr>
              <w:spacing w:line="240" w:lineRule="auto"/>
              <w:rPr>
                <w:rFonts w:ascii="Avenir Next Condensed" w:hAnsi="Avenir Next Condensed"/>
                <w:i/>
                <w:iCs/>
              </w:rPr>
            </w:pPr>
            <w:r w:rsidRPr="003E6D2E">
              <w:rPr>
                <w:rFonts w:ascii="Avenir Next Condensed" w:hAnsi="Avenir Next Condensed"/>
                <w:i/>
                <w:iCs/>
                <w:sz w:val="20"/>
                <w:szCs w:val="20"/>
              </w:rPr>
              <w:t>AHOMF considère la corruption comme un risque transversal pour la sécurité nationale et, plus précisément, comme un multiplicateur de vulnérabilités. La corruption ne provoque pas automatiquement les crises politiques ou armées, mais elle peut affaiblir les institutions chargées de les prévenir, de les gérer et de les résoudre. Le risque stratégique le plus important réside dans la perte cumulative de capacité étatique lorsque la faiblesse institutionnelle, l’accès privilégié aux ressources publiques et la dégradation de la confiance publique se renforcent mutuellement.</w:t>
            </w:r>
          </w:p>
        </w:tc>
      </w:tr>
    </w:tbl>
    <w:p w14:paraId="4E13FFC4" w14:textId="77777777" w:rsidR="00CF0AD0" w:rsidRPr="004C424A" w:rsidRDefault="00CF0AD0">
      <w:pPr>
        <w:rPr>
          <w:rFonts w:ascii="Avenir Next Condensed" w:hAnsi="Avenir Next Condensed"/>
        </w:rPr>
      </w:pPr>
    </w:p>
    <w:p w14:paraId="7151538F" w14:textId="77777777" w:rsidR="003E6D2E" w:rsidRPr="003E6D2E" w:rsidRDefault="00000000">
      <w:pPr>
        <w:rPr>
          <w:rFonts w:ascii="Avenir Next Condensed" w:hAnsi="Avenir Next Condensed"/>
          <w:sz w:val="24"/>
          <w:szCs w:val="24"/>
        </w:rPr>
      </w:pPr>
      <w:r w:rsidRPr="003E6D2E">
        <w:rPr>
          <w:rFonts w:ascii="Avenir Next Condensed" w:hAnsi="Avenir Next Condensed"/>
          <w:b/>
          <w:color w:val="132744"/>
          <w:sz w:val="24"/>
          <w:szCs w:val="24"/>
        </w:rPr>
        <w:t>I. UNDERSTANDING CORRUPTION AS A SYSTEMIC PHENOMENO</w:t>
      </w:r>
      <w:r w:rsidR="003E6D2E" w:rsidRPr="003E6D2E">
        <w:rPr>
          <w:rFonts w:ascii="Avenir Next Condensed" w:hAnsi="Avenir Next Condensed"/>
          <w:b/>
          <w:color w:val="132744"/>
          <w:sz w:val="24"/>
          <w:szCs w:val="24"/>
        </w:rPr>
        <w:t xml:space="preserve">N - </w:t>
      </w:r>
      <w:r w:rsidRPr="003E6D2E">
        <w:rPr>
          <w:rFonts w:ascii="Avenir Next Condensed" w:hAnsi="Avenir Next Condensed"/>
          <w:b/>
          <w:color w:val="A6802D"/>
          <w:sz w:val="24"/>
          <w:szCs w:val="24"/>
        </w:rPr>
        <w:t>COMPRENDRE LA CORRUPTION COMME UN PHÉNOMÈNE SYSTÉMIQUE</w:t>
      </w:r>
      <w:r w:rsidR="003E6D2E" w:rsidRPr="003E6D2E">
        <w:rPr>
          <w:rFonts w:ascii="Avenir Next Condensed" w:hAnsi="Avenir Next Condensed"/>
          <w:sz w:val="24"/>
          <w:szCs w:val="24"/>
        </w:rPr>
        <w:t xml:space="preserve">. </w:t>
      </w:r>
    </w:p>
    <w:p w14:paraId="55EB54B7" w14:textId="77777777" w:rsidR="00CF0AD0" w:rsidRPr="004A7DF0" w:rsidRDefault="00000000" w:rsidP="004A7DF0">
      <w:pPr>
        <w:spacing w:line="240" w:lineRule="auto"/>
        <w:ind w:left="216"/>
        <w:rPr>
          <w:rFonts w:ascii="Avenir Next Condensed" w:hAnsi="Avenir Next Condensed"/>
          <w:color w:val="auto"/>
          <w:sz w:val="22"/>
        </w:rPr>
      </w:pPr>
      <w:r w:rsidRPr="004A7DF0">
        <w:rPr>
          <w:rFonts w:ascii="Avenir Next Condensed" w:hAnsi="Avenir Next Condensed"/>
          <w:i/>
          <w:color w:val="auto"/>
          <w:sz w:val="22"/>
        </w:rPr>
        <w:t>The strategic problem begins when corruption stops being an exception to institutional functioning and becomes embedded in the way access, resources and influence are distributed.</w:t>
      </w:r>
    </w:p>
    <w:p w14:paraId="401DE67E" w14:textId="77777777" w:rsidR="00CF0AD0" w:rsidRPr="004A7DF0" w:rsidRDefault="00000000" w:rsidP="004A7DF0">
      <w:pPr>
        <w:spacing w:line="240" w:lineRule="auto"/>
        <w:ind w:left="216"/>
        <w:rPr>
          <w:rFonts w:ascii="Avenir Next Condensed" w:hAnsi="Avenir Next Condensed"/>
          <w:color w:val="auto"/>
          <w:sz w:val="22"/>
        </w:rPr>
      </w:pPr>
      <w:r w:rsidRPr="004A7DF0">
        <w:rPr>
          <w:rFonts w:ascii="Avenir Next Condensed" w:hAnsi="Avenir Next Condensed"/>
          <w:i/>
          <w:color w:val="auto"/>
          <w:sz w:val="22"/>
        </w:rPr>
        <w:t>Le problème stratégique commence lorsque la corruption cesse d’être une exception au fonctionnement institutionnel et s’intègre aux mécanismes de distribution de l’accès, des ressources et de l’influence.</w:t>
      </w:r>
    </w:p>
    <w:p w14:paraId="56204CD5" w14:textId="77777777" w:rsidR="00CF0AD0" w:rsidRPr="004A7DF0" w:rsidRDefault="00000000" w:rsidP="004A7DF0">
      <w:pPr>
        <w:spacing w:after="0" w:line="240" w:lineRule="auto"/>
        <w:rPr>
          <w:rFonts w:ascii="Avenir Next Condensed" w:hAnsi="Avenir Next Condensed"/>
          <w:color w:val="auto"/>
          <w:sz w:val="22"/>
        </w:rPr>
      </w:pPr>
      <w:r w:rsidRPr="004A7DF0">
        <w:rPr>
          <w:rFonts w:ascii="Avenir Next Condensed" w:hAnsi="Avenir Next Condensed"/>
          <w:color w:val="auto"/>
          <w:sz w:val="22"/>
        </w:rPr>
        <w:t>Individual corruption involves the abuse of entrusted authority for private gain. Institutional corruption is broader: procedures, incentives or organizational practices may permit or reproduce conduct contrary to the public interest. Systemic corruption emerges when such practices become sufficiently embedded in political, administrative or economic relationships to shape the allocation of opportunities and the application of rules.</w:t>
      </w:r>
    </w:p>
    <w:p w14:paraId="1883B38D" w14:textId="77777777" w:rsidR="003E6D2E" w:rsidRPr="004A7DF0" w:rsidRDefault="003E6D2E" w:rsidP="004A7DF0">
      <w:pPr>
        <w:spacing w:line="240" w:lineRule="auto"/>
        <w:rPr>
          <w:rFonts w:ascii="Avenir Next Condensed" w:hAnsi="Avenir Next Condensed"/>
          <w:color w:val="auto"/>
          <w:sz w:val="22"/>
        </w:rPr>
      </w:pPr>
      <w:r w:rsidRPr="004A7DF0">
        <w:rPr>
          <w:rFonts w:ascii="Avenir Next Condensed" w:hAnsi="Avenir Next Condensed"/>
          <w:color w:val="auto"/>
          <w:sz w:val="22"/>
        </w:rPr>
        <w:t>The analytical distinction matters. A corrupt act has an immediate beneficiary; a corrupt network creates repeated access; an institution that cannot prevent or sanction such conduct creates systemic resilience for the practice. The security consequence appears when the State becomes less capable of performing functions that are essential to national resilience.</w:t>
      </w:r>
    </w:p>
    <w:p w14:paraId="2DB51F6F" w14:textId="0CAADFCC" w:rsidR="003E6D2E" w:rsidRPr="004A7DF0" w:rsidRDefault="003E6D2E" w:rsidP="004A7DF0">
      <w:pPr>
        <w:spacing w:line="240" w:lineRule="auto"/>
        <w:rPr>
          <w:rFonts w:ascii="Avenir Next Condensed" w:hAnsi="Avenir Next Condensed"/>
          <w:sz w:val="22"/>
        </w:rPr>
      </w:pPr>
      <w:r w:rsidRPr="004A7DF0">
        <w:rPr>
          <w:rFonts w:ascii="Avenir Next Condensed" w:hAnsi="Avenir Next Condensed"/>
          <w:sz w:val="22"/>
        </w:rPr>
        <w:t>Priority vulnerability areas include public procurement, customs and taxation, state-owned enterprises, extractive industries, land administration, infrastructure, health and education, justice, border management and security institutions. The presence of risk in a sector should not be interpreted as evidence that the sector as a whole is corrupt; the concern is the existence of exploitable institutional weak points.</w:t>
      </w:r>
    </w:p>
    <w:p w14:paraId="30307826" w14:textId="77777777" w:rsidR="00CF0AD0" w:rsidRPr="004A7DF0" w:rsidRDefault="00000000" w:rsidP="004A7DF0">
      <w:pPr>
        <w:spacing w:after="0" w:line="240" w:lineRule="auto"/>
        <w:rPr>
          <w:rFonts w:ascii="Avenir Next Condensed" w:hAnsi="Avenir Next Condensed"/>
          <w:i/>
          <w:iCs/>
          <w:color w:val="auto"/>
          <w:sz w:val="22"/>
        </w:rPr>
      </w:pPr>
      <w:r w:rsidRPr="004A7DF0">
        <w:rPr>
          <w:rFonts w:ascii="Avenir Next Condensed" w:hAnsi="Avenir Next Condensed"/>
          <w:i/>
          <w:iCs/>
          <w:color w:val="auto"/>
          <w:sz w:val="22"/>
        </w:rPr>
        <w:t xml:space="preserve">La corruption individuelle implique l’abus d’une autorité confiée à une personne à des fins privées. La corruption institutionnelle est plus </w:t>
      </w:r>
      <w:proofErr w:type="gramStart"/>
      <w:r w:rsidRPr="004A7DF0">
        <w:rPr>
          <w:rFonts w:ascii="Avenir Next Condensed" w:hAnsi="Avenir Next Condensed"/>
          <w:i/>
          <w:iCs/>
          <w:color w:val="auto"/>
          <w:sz w:val="22"/>
        </w:rPr>
        <w:t>large :</w:t>
      </w:r>
      <w:proofErr w:type="gramEnd"/>
      <w:r w:rsidRPr="004A7DF0">
        <w:rPr>
          <w:rFonts w:ascii="Avenir Next Condensed" w:hAnsi="Avenir Next Condensed"/>
          <w:i/>
          <w:iCs/>
          <w:color w:val="auto"/>
          <w:sz w:val="22"/>
        </w:rPr>
        <w:t xml:space="preserve"> les procédures, les incitations ou les pratiques organisationnelles peuvent permettre ou reproduire des comportements contraires à l’intérêt général. La corruption systémique apparaît lorsque ces pratiques s’intègrent suffisamment aux relations politiques, administratives ou économiques pour influencer durablement l’allocation des opportunités et l’application des règles.</w:t>
      </w:r>
    </w:p>
    <w:p w14:paraId="5489CC62" w14:textId="77777777" w:rsidR="00CF0AD0" w:rsidRPr="004A7DF0" w:rsidRDefault="00000000" w:rsidP="004A7DF0">
      <w:pPr>
        <w:spacing w:after="0" w:line="240" w:lineRule="auto"/>
        <w:rPr>
          <w:rFonts w:ascii="Avenir Next Condensed" w:hAnsi="Avenir Next Condensed"/>
          <w:i/>
          <w:iCs/>
          <w:sz w:val="22"/>
        </w:rPr>
      </w:pPr>
      <w:proofErr w:type="spellStart"/>
      <w:r w:rsidRPr="004A7DF0">
        <w:rPr>
          <w:rFonts w:ascii="Avenir Next Condensed" w:hAnsi="Avenir Next Condensed"/>
          <w:i/>
          <w:iCs/>
          <w:sz w:val="22"/>
        </w:rPr>
        <w:t>Cette</w:t>
      </w:r>
      <w:proofErr w:type="spellEnd"/>
      <w:r w:rsidRPr="004A7DF0">
        <w:rPr>
          <w:rFonts w:ascii="Avenir Next Condensed" w:hAnsi="Avenir Next Condensed"/>
          <w:i/>
          <w:iCs/>
          <w:sz w:val="22"/>
        </w:rPr>
        <w:t xml:space="preserve"> distinction </w:t>
      </w:r>
      <w:proofErr w:type="spellStart"/>
      <w:r w:rsidRPr="004A7DF0">
        <w:rPr>
          <w:rFonts w:ascii="Avenir Next Condensed" w:hAnsi="Avenir Next Condensed"/>
          <w:i/>
          <w:iCs/>
          <w:sz w:val="22"/>
        </w:rPr>
        <w:t>est</w:t>
      </w:r>
      <w:proofErr w:type="spellEnd"/>
      <w:r w:rsidRPr="004A7DF0">
        <w:rPr>
          <w:rFonts w:ascii="Avenir Next Condensed" w:hAnsi="Avenir Next Condensed"/>
          <w:i/>
          <w:iCs/>
          <w:sz w:val="22"/>
        </w:rPr>
        <w:t xml:space="preserve"> </w:t>
      </w:r>
      <w:proofErr w:type="spellStart"/>
      <w:r w:rsidRPr="004A7DF0">
        <w:rPr>
          <w:rFonts w:ascii="Avenir Next Condensed" w:hAnsi="Avenir Next Condensed"/>
          <w:i/>
          <w:iCs/>
          <w:sz w:val="22"/>
        </w:rPr>
        <w:t>essentielle</w:t>
      </w:r>
      <w:proofErr w:type="spellEnd"/>
      <w:r w:rsidRPr="004A7DF0">
        <w:rPr>
          <w:rFonts w:ascii="Avenir Next Condensed" w:hAnsi="Avenir Next Condensed"/>
          <w:i/>
          <w:iCs/>
          <w:sz w:val="22"/>
        </w:rPr>
        <w:t xml:space="preserve">. Un acte de corruption possède un bénéficiaire </w:t>
      </w:r>
      <w:proofErr w:type="gramStart"/>
      <w:r w:rsidRPr="004A7DF0">
        <w:rPr>
          <w:rFonts w:ascii="Avenir Next Condensed" w:hAnsi="Avenir Next Condensed"/>
          <w:i/>
          <w:iCs/>
          <w:sz w:val="22"/>
        </w:rPr>
        <w:t>immédiat ;</w:t>
      </w:r>
      <w:proofErr w:type="gramEnd"/>
      <w:r w:rsidRPr="004A7DF0">
        <w:rPr>
          <w:rFonts w:ascii="Avenir Next Condensed" w:hAnsi="Avenir Next Condensed"/>
          <w:i/>
          <w:iCs/>
          <w:sz w:val="22"/>
        </w:rPr>
        <w:t xml:space="preserve"> un réseau corruptif crée un accès répété ; une institution incapable de prévenir ou de sanctionner ces pratiques leur confère une résilience systémique. La conséquence sécuritaire apparaît lorsque l’État devient moins capable d’exercer les fonctions indispensables à la résilience nationale.</w:t>
      </w:r>
    </w:p>
    <w:p w14:paraId="5E32A454"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i/>
          <w:iCs/>
          <w:sz w:val="22"/>
        </w:rPr>
        <w:t xml:space="preserve">Les </w:t>
      </w:r>
      <w:proofErr w:type="spellStart"/>
      <w:r w:rsidRPr="004A7DF0">
        <w:rPr>
          <w:rFonts w:ascii="Avenir Next Condensed" w:hAnsi="Avenir Next Condensed"/>
          <w:i/>
          <w:iCs/>
          <w:sz w:val="22"/>
        </w:rPr>
        <w:t>principaux</w:t>
      </w:r>
      <w:proofErr w:type="spellEnd"/>
      <w:r w:rsidRPr="004A7DF0">
        <w:rPr>
          <w:rFonts w:ascii="Avenir Next Condensed" w:hAnsi="Avenir Next Condensed"/>
          <w:i/>
          <w:iCs/>
          <w:sz w:val="22"/>
        </w:rPr>
        <w:t xml:space="preserve"> </w:t>
      </w:r>
      <w:proofErr w:type="spellStart"/>
      <w:r w:rsidRPr="004A7DF0">
        <w:rPr>
          <w:rFonts w:ascii="Avenir Next Condensed" w:hAnsi="Avenir Next Condensed"/>
          <w:i/>
          <w:iCs/>
          <w:sz w:val="22"/>
        </w:rPr>
        <w:t>domaines</w:t>
      </w:r>
      <w:proofErr w:type="spellEnd"/>
      <w:r w:rsidRPr="004A7DF0">
        <w:rPr>
          <w:rFonts w:ascii="Avenir Next Condensed" w:hAnsi="Avenir Next Condensed"/>
          <w:i/>
          <w:iCs/>
          <w:sz w:val="22"/>
        </w:rPr>
        <w:t xml:space="preserve"> de vulnérabilité comprennent les marchés publics, les douanes et la fiscalité, les entreprises publiques, les industries extractives, le foncier, les infrastructures, la santé et l’éducation, la justice, la gestion des frontières et les institutions de </w:t>
      </w:r>
      <w:r w:rsidRPr="004A7DF0">
        <w:rPr>
          <w:rFonts w:ascii="Avenir Next Condensed" w:hAnsi="Avenir Next Condensed"/>
          <w:i/>
          <w:iCs/>
          <w:sz w:val="22"/>
        </w:rPr>
        <w:lastRenderedPageBreak/>
        <w:t xml:space="preserve">sécurité. L’existence d’un risque dans un secteur ne signifie pas que ce secteur est globalement </w:t>
      </w:r>
      <w:proofErr w:type="gramStart"/>
      <w:r w:rsidRPr="004A7DF0">
        <w:rPr>
          <w:rFonts w:ascii="Avenir Next Condensed" w:hAnsi="Avenir Next Condensed"/>
          <w:i/>
          <w:iCs/>
          <w:sz w:val="22"/>
        </w:rPr>
        <w:t>corrompu ;</w:t>
      </w:r>
      <w:proofErr w:type="gramEnd"/>
      <w:r w:rsidRPr="004A7DF0">
        <w:rPr>
          <w:rFonts w:ascii="Avenir Next Condensed" w:hAnsi="Avenir Next Condensed"/>
          <w:i/>
          <w:iCs/>
          <w:sz w:val="22"/>
        </w:rPr>
        <w:t xml:space="preserve"> la préoccupation porte sur l’existence de points faibles susceptibles d’être exploités.</w:t>
      </w:r>
    </w:p>
    <w:tbl>
      <w:tblPr>
        <w:tblW w:w="0" w:type="auto"/>
        <w:jc w:val="center"/>
        <w:tblLook w:val="04A0" w:firstRow="1" w:lastRow="0" w:firstColumn="1" w:lastColumn="0" w:noHBand="0" w:noVBand="1"/>
      </w:tblPr>
      <w:tblGrid>
        <w:gridCol w:w="10080"/>
      </w:tblGrid>
      <w:tr w:rsidR="00CF0AD0" w:rsidRPr="004C424A" w14:paraId="4201D6EE" w14:textId="77777777">
        <w:trPr>
          <w:jc w:val="center"/>
        </w:trPr>
        <w:tc>
          <w:tcPr>
            <w:tcW w:w="10080" w:type="dxa"/>
            <w:shd w:val="clear" w:color="auto" w:fill="F3F5F7"/>
          </w:tcPr>
          <w:p w14:paraId="57D70F38" w14:textId="77777777" w:rsidR="00CF0AD0" w:rsidRPr="004A7DF0" w:rsidRDefault="00000000" w:rsidP="004A7DF0">
            <w:pPr>
              <w:spacing w:after="0" w:line="240" w:lineRule="auto"/>
              <w:rPr>
                <w:rFonts w:ascii="Avenir Next Condensed" w:hAnsi="Avenir Next Condensed"/>
                <w:sz w:val="22"/>
              </w:rPr>
            </w:pPr>
            <w:r w:rsidRPr="004A7DF0">
              <w:rPr>
                <w:rFonts w:ascii="Avenir Next Condensed" w:hAnsi="Avenir Next Condensed"/>
                <w:b/>
                <w:color w:val="132744"/>
                <w:sz w:val="22"/>
              </w:rPr>
              <w:t>AHOMF analytical proposition | Proposition analytique AHOMF</w:t>
            </w:r>
          </w:p>
          <w:p w14:paraId="706FB5FA" w14:textId="77777777" w:rsidR="00CF0AD0" w:rsidRPr="004A7DF0" w:rsidRDefault="00000000" w:rsidP="004A7DF0">
            <w:pPr>
              <w:spacing w:after="80" w:line="240" w:lineRule="auto"/>
              <w:rPr>
                <w:rFonts w:ascii="Avenir Next Condensed" w:hAnsi="Avenir Next Condensed"/>
                <w:sz w:val="22"/>
              </w:rPr>
            </w:pPr>
            <w:r w:rsidRPr="004A7DF0">
              <w:rPr>
                <w:rFonts w:ascii="Avenir Next Condensed" w:hAnsi="Avenir Next Condensed"/>
                <w:sz w:val="22"/>
              </w:rPr>
              <w:t>Systemic corruption should be assessed through three linked questions: who benefits, which institutional mechanism enables the benefit, and what State capability is weakened as a result.</w:t>
            </w:r>
          </w:p>
          <w:p w14:paraId="08A52179" w14:textId="77777777" w:rsidR="00CF0AD0" w:rsidRPr="003E6D2E" w:rsidRDefault="00000000" w:rsidP="004A7DF0">
            <w:pPr>
              <w:spacing w:line="240" w:lineRule="auto"/>
              <w:rPr>
                <w:rFonts w:ascii="Avenir Next Condensed" w:hAnsi="Avenir Next Condensed"/>
                <w:i/>
                <w:iCs/>
              </w:rPr>
            </w:pPr>
            <w:r w:rsidRPr="004A7DF0">
              <w:rPr>
                <w:rFonts w:ascii="Avenir Next Condensed" w:hAnsi="Avenir Next Condensed"/>
                <w:i/>
                <w:iCs/>
                <w:sz w:val="22"/>
              </w:rPr>
              <w:t xml:space="preserve">La corruption systémique doit être évaluée à partir de trois questions </w:t>
            </w:r>
            <w:proofErr w:type="gramStart"/>
            <w:r w:rsidRPr="004A7DF0">
              <w:rPr>
                <w:rFonts w:ascii="Avenir Next Condensed" w:hAnsi="Avenir Next Condensed"/>
                <w:i/>
                <w:iCs/>
                <w:sz w:val="22"/>
              </w:rPr>
              <w:t>liées :</w:t>
            </w:r>
            <w:proofErr w:type="gramEnd"/>
            <w:r w:rsidRPr="004A7DF0">
              <w:rPr>
                <w:rFonts w:ascii="Avenir Next Condensed" w:hAnsi="Avenir Next Condensed"/>
                <w:i/>
                <w:iCs/>
                <w:sz w:val="22"/>
              </w:rPr>
              <w:t xml:space="preserve"> qui bénéficie, quel mécanisme institutionnel rend ce bénéfice possible et quelle capacité de l’État est affaiblie en conséquence.</w:t>
            </w:r>
          </w:p>
        </w:tc>
      </w:tr>
    </w:tbl>
    <w:p w14:paraId="5B9F363C" w14:textId="77777777" w:rsidR="00CF0AD0" w:rsidRPr="004A7DF0" w:rsidRDefault="00CF0AD0">
      <w:pPr>
        <w:rPr>
          <w:rFonts w:ascii="Avenir Next Condensed" w:hAnsi="Avenir Next Condensed"/>
          <w:sz w:val="10"/>
          <w:szCs w:val="10"/>
        </w:rPr>
      </w:pPr>
    </w:p>
    <w:p w14:paraId="77FCDBEE" w14:textId="4EBCC171" w:rsidR="00CF0AD0" w:rsidRPr="003E6D2E" w:rsidRDefault="00000000">
      <w:pPr>
        <w:rPr>
          <w:rFonts w:ascii="Avenir Next Condensed" w:hAnsi="Avenir Next Condensed"/>
          <w:sz w:val="24"/>
          <w:szCs w:val="24"/>
        </w:rPr>
      </w:pPr>
      <w:r w:rsidRPr="003E6D2E">
        <w:rPr>
          <w:rFonts w:ascii="Avenir Next Condensed" w:hAnsi="Avenir Next Condensed"/>
          <w:b/>
          <w:color w:val="132744"/>
          <w:sz w:val="24"/>
          <w:szCs w:val="24"/>
        </w:rPr>
        <w:t>II. CONSEQUENCES FOR THE STATE AND SOCIETY</w:t>
      </w:r>
      <w:r w:rsidR="003E6D2E" w:rsidRPr="003E6D2E">
        <w:rPr>
          <w:rFonts w:ascii="Avenir Next Condensed" w:hAnsi="Avenir Next Condensed"/>
          <w:sz w:val="24"/>
          <w:szCs w:val="24"/>
        </w:rPr>
        <w:t xml:space="preserve"> </w:t>
      </w:r>
      <w:proofErr w:type="gramStart"/>
      <w:r w:rsidR="003E6D2E" w:rsidRPr="003E6D2E">
        <w:rPr>
          <w:rFonts w:ascii="Avenir Next Condensed" w:hAnsi="Avenir Next Condensed"/>
          <w:sz w:val="24"/>
          <w:szCs w:val="24"/>
        </w:rPr>
        <w:t xml:space="preserve">- </w:t>
      </w:r>
      <w:r w:rsidRPr="003E6D2E">
        <w:rPr>
          <w:rFonts w:ascii="Avenir Next Condensed" w:hAnsi="Avenir Next Condensed"/>
          <w:b/>
          <w:color w:val="A6802D"/>
          <w:sz w:val="24"/>
          <w:szCs w:val="24"/>
        </w:rPr>
        <w:t xml:space="preserve"> CONSÉQUENCES</w:t>
      </w:r>
      <w:proofErr w:type="gramEnd"/>
      <w:r w:rsidRPr="003E6D2E">
        <w:rPr>
          <w:rFonts w:ascii="Avenir Next Condensed" w:hAnsi="Avenir Next Condensed"/>
          <w:b/>
          <w:color w:val="A6802D"/>
          <w:sz w:val="24"/>
          <w:szCs w:val="24"/>
        </w:rPr>
        <w:t xml:space="preserve"> POUR L’ÉTAT ET LA SOCIÉTÉ</w:t>
      </w:r>
    </w:p>
    <w:p w14:paraId="7DFEF839" w14:textId="77777777" w:rsidR="00CF0AD0" w:rsidRPr="003E6D2E" w:rsidRDefault="00000000">
      <w:pPr>
        <w:ind w:left="216"/>
        <w:rPr>
          <w:rFonts w:ascii="Avenir Next Condensed" w:hAnsi="Avenir Next Condensed"/>
          <w:sz w:val="22"/>
        </w:rPr>
      </w:pPr>
      <w:r w:rsidRPr="003E6D2E">
        <w:rPr>
          <w:rFonts w:ascii="Avenir Next Condensed" w:hAnsi="Avenir Next Condensed"/>
          <w:i/>
          <w:sz w:val="22"/>
        </w:rPr>
        <w:t>Corruption rarely produces a single consequence. A financial loss can become a capacity loss, a legitimacy problem and eventually a security vulnerability.</w:t>
      </w:r>
    </w:p>
    <w:p w14:paraId="3985AE39" w14:textId="77777777" w:rsidR="00CF0AD0" w:rsidRPr="003E6D2E" w:rsidRDefault="00000000">
      <w:pPr>
        <w:ind w:left="216"/>
        <w:rPr>
          <w:rFonts w:ascii="Avenir Next Condensed" w:hAnsi="Avenir Next Condensed"/>
          <w:sz w:val="22"/>
        </w:rPr>
      </w:pPr>
      <w:r w:rsidRPr="003E6D2E">
        <w:rPr>
          <w:rFonts w:ascii="Avenir Next Condensed" w:hAnsi="Avenir Next Condensed"/>
          <w:i/>
          <w:sz w:val="22"/>
        </w:rPr>
        <w:t>La corruption produit rarement une conséquence unique. Une perte financière peut devenir une perte de capacité, un problème de légitimité et, à terme, une vulnérabilité sécuritaire.</w:t>
      </w:r>
    </w:p>
    <w:p w14:paraId="5879A2F0" w14:textId="77777777" w:rsidR="00CF0AD0" w:rsidRPr="004A7DF0" w:rsidRDefault="00000000" w:rsidP="004A7DF0">
      <w:pPr>
        <w:spacing w:after="0" w:line="240" w:lineRule="auto"/>
        <w:rPr>
          <w:rFonts w:ascii="Avenir Next Condensed" w:hAnsi="Avenir Next Condensed"/>
          <w:sz w:val="22"/>
        </w:rPr>
      </w:pPr>
      <w:r w:rsidRPr="004A7DF0">
        <w:rPr>
          <w:rFonts w:ascii="Avenir Next Condensed" w:hAnsi="Avenir Next Condensed"/>
          <w:b/>
          <w:bCs/>
          <w:sz w:val="22"/>
        </w:rPr>
        <w:t>State capacity</w:t>
      </w:r>
      <w:r w:rsidRPr="004A7DF0">
        <w:rPr>
          <w:rFonts w:ascii="Avenir Next Condensed" w:hAnsi="Avenir Next Condensed"/>
          <w:sz w:val="22"/>
        </w:rPr>
        <w:t>: When public resources are diverted, the State loses more than the amount directly misappropriated. The opportunity cost can include delayed infrastructure, weaker health and education services, reduced administrative capacity and diminished crisis-response capability.</w:t>
      </w:r>
    </w:p>
    <w:p w14:paraId="39CD2A7C" w14:textId="77777777" w:rsidR="003E6D2E" w:rsidRPr="004A7DF0" w:rsidRDefault="003E6D2E" w:rsidP="004A7DF0">
      <w:pPr>
        <w:spacing w:after="0" w:line="240" w:lineRule="auto"/>
        <w:rPr>
          <w:rFonts w:ascii="Avenir Next Condensed" w:hAnsi="Avenir Next Condensed"/>
          <w:sz w:val="22"/>
        </w:rPr>
      </w:pPr>
      <w:r w:rsidRPr="004A7DF0">
        <w:rPr>
          <w:rFonts w:ascii="Avenir Next Condensed" w:hAnsi="Avenir Next Condensed"/>
          <w:b/>
          <w:bCs/>
          <w:sz w:val="22"/>
        </w:rPr>
        <w:t>Economic effects</w:t>
      </w:r>
      <w:r w:rsidRPr="004A7DF0">
        <w:rPr>
          <w:rFonts w:ascii="Avenir Next Condensed" w:hAnsi="Avenir Next Condensed"/>
          <w:sz w:val="22"/>
        </w:rPr>
        <w:t xml:space="preserve">: Corruption distorts competition, increases transaction costs, discourages investment and can </w:t>
      </w:r>
      <w:proofErr w:type="spellStart"/>
      <w:r w:rsidRPr="004A7DF0">
        <w:rPr>
          <w:rFonts w:ascii="Avenir Next Condensed" w:hAnsi="Avenir Next Condensed"/>
          <w:sz w:val="22"/>
        </w:rPr>
        <w:t>favour</w:t>
      </w:r>
      <w:proofErr w:type="spellEnd"/>
      <w:r w:rsidRPr="004A7DF0">
        <w:rPr>
          <w:rFonts w:ascii="Avenir Next Condensed" w:hAnsi="Avenir Next Condensed"/>
          <w:sz w:val="22"/>
        </w:rPr>
        <w:t xml:space="preserve"> firms whose principal advantage is political access rather than productivity. Over time, this can reinforce rent-seeking and informality.</w:t>
      </w:r>
    </w:p>
    <w:p w14:paraId="7A841B03" w14:textId="77777777" w:rsidR="003E6D2E" w:rsidRPr="004A7DF0" w:rsidRDefault="003E6D2E" w:rsidP="004A7DF0">
      <w:pPr>
        <w:spacing w:after="0" w:line="240" w:lineRule="auto"/>
        <w:rPr>
          <w:rFonts w:ascii="Avenir Next Condensed" w:hAnsi="Avenir Next Condensed"/>
          <w:sz w:val="22"/>
        </w:rPr>
      </w:pPr>
      <w:r w:rsidRPr="004A7DF0">
        <w:rPr>
          <w:rFonts w:ascii="Avenir Next Condensed" w:hAnsi="Avenir Next Condensed"/>
          <w:b/>
          <w:bCs/>
          <w:sz w:val="22"/>
        </w:rPr>
        <w:t>Legitimacy</w:t>
      </w:r>
      <w:r w:rsidRPr="004A7DF0">
        <w:rPr>
          <w:rFonts w:ascii="Avenir Next Condensed" w:hAnsi="Avenir Next Condensed"/>
          <w:sz w:val="22"/>
        </w:rPr>
        <w:t>: When citizens believe that access to jobs, public services, contracts or justice depends on connections or informal payments, institutional legitimacy declines. This is particularly destabilizing during periods of political transition or economic stress.</w:t>
      </w:r>
    </w:p>
    <w:p w14:paraId="407D3BFD" w14:textId="77777777" w:rsidR="003E6D2E" w:rsidRPr="004A7DF0" w:rsidRDefault="003E6D2E" w:rsidP="004A7DF0">
      <w:pPr>
        <w:spacing w:after="0" w:line="240" w:lineRule="auto"/>
        <w:rPr>
          <w:rFonts w:ascii="Avenir Next Condensed" w:hAnsi="Avenir Next Condensed"/>
          <w:sz w:val="22"/>
        </w:rPr>
      </w:pPr>
      <w:r w:rsidRPr="004A7DF0">
        <w:rPr>
          <w:rFonts w:ascii="Avenir Next Condensed" w:hAnsi="Avenir Next Condensed"/>
          <w:b/>
          <w:bCs/>
          <w:sz w:val="22"/>
        </w:rPr>
        <w:t>Illicit economies</w:t>
      </w:r>
      <w:r w:rsidRPr="004A7DF0">
        <w:rPr>
          <w:rFonts w:ascii="Avenir Next Condensed" w:hAnsi="Avenir Next Condensed"/>
          <w:sz w:val="22"/>
        </w:rPr>
        <w:t>: Corruption can facilitate smuggling, customs fraud, trafficking, illegal extraction, money laundering and other illicit activities by weakening controls or creating protection networks. The FATF continues to identify strategic AML/CFT deficiencies requiring further action in Cameroon.</w:t>
      </w:r>
    </w:p>
    <w:p w14:paraId="4128157D" w14:textId="589C3AEF" w:rsidR="003E6D2E" w:rsidRPr="004A7DF0" w:rsidRDefault="003E6D2E" w:rsidP="004A7DF0">
      <w:pPr>
        <w:spacing w:line="240" w:lineRule="auto"/>
        <w:rPr>
          <w:rFonts w:ascii="Avenir Next Condensed" w:hAnsi="Avenir Next Condensed"/>
          <w:sz w:val="22"/>
        </w:rPr>
      </w:pPr>
      <w:r w:rsidRPr="004A7DF0">
        <w:rPr>
          <w:rFonts w:ascii="Avenir Next Condensed" w:hAnsi="Avenir Next Condensed"/>
          <w:b/>
          <w:bCs/>
          <w:sz w:val="22"/>
        </w:rPr>
        <w:t>Social cohesion</w:t>
      </w:r>
      <w:r w:rsidRPr="004A7DF0">
        <w:rPr>
          <w:rFonts w:ascii="Avenir Next Condensed" w:hAnsi="Avenir Next Condensed"/>
          <w:sz w:val="22"/>
        </w:rPr>
        <w:t>: Perceived unequal access to State resources can reinforce regional, linguistic, generational or class-based grievances. Corruption therefore does not necessarily create conflict, but it can worsen the political and social conditions in which conflict becomes harder to prevent or resolve.</w:t>
      </w:r>
    </w:p>
    <w:p w14:paraId="4D6CB00C" w14:textId="77777777" w:rsidR="00CF0AD0" w:rsidRPr="004A7DF0" w:rsidRDefault="00000000" w:rsidP="004A7DF0">
      <w:pPr>
        <w:spacing w:after="0" w:line="240" w:lineRule="auto"/>
        <w:rPr>
          <w:rFonts w:ascii="Avenir Next Condensed" w:hAnsi="Avenir Next Condensed"/>
          <w:i/>
          <w:iCs/>
          <w:sz w:val="22"/>
        </w:rPr>
      </w:pPr>
      <w:r w:rsidRPr="004A7DF0">
        <w:rPr>
          <w:rFonts w:ascii="Avenir Next Condensed" w:hAnsi="Avenir Next Condensed"/>
          <w:b/>
          <w:bCs/>
          <w:i/>
          <w:iCs/>
          <w:sz w:val="22"/>
        </w:rPr>
        <w:t xml:space="preserve">Capacité de </w:t>
      </w:r>
      <w:proofErr w:type="gramStart"/>
      <w:r w:rsidRPr="004A7DF0">
        <w:rPr>
          <w:rFonts w:ascii="Avenir Next Condensed" w:hAnsi="Avenir Next Condensed"/>
          <w:b/>
          <w:bCs/>
          <w:i/>
          <w:iCs/>
          <w:sz w:val="22"/>
        </w:rPr>
        <w:t>l’État</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lorsque les ressources publiques sont détournées, l’État perd davantage que le montant directement soustrait. Le coût d’opportunité peut inclure des infrastructures retardées, des services de santé et d’éducation affaiblis, une capacité administrative réduite et une moindre aptitude à répondre aux crises.</w:t>
      </w:r>
    </w:p>
    <w:p w14:paraId="7411B70B" w14:textId="77777777" w:rsidR="00CF0AD0" w:rsidRPr="004A7DF0" w:rsidRDefault="00000000" w:rsidP="004A7DF0">
      <w:pPr>
        <w:spacing w:after="0" w:line="240" w:lineRule="auto"/>
        <w:rPr>
          <w:rFonts w:ascii="Avenir Next Condensed" w:hAnsi="Avenir Next Condensed"/>
          <w:i/>
          <w:iCs/>
          <w:sz w:val="22"/>
        </w:rPr>
      </w:pPr>
      <w:proofErr w:type="spellStart"/>
      <w:r w:rsidRPr="004A7DF0">
        <w:rPr>
          <w:rFonts w:ascii="Avenir Next Condensed" w:hAnsi="Avenir Next Condensed"/>
          <w:b/>
          <w:bCs/>
          <w:i/>
          <w:iCs/>
          <w:sz w:val="22"/>
        </w:rPr>
        <w:t>Effets</w:t>
      </w:r>
      <w:proofErr w:type="spellEnd"/>
      <w:r w:rsidRPr="004A7DF0">
        <w:rPr>
          <w:rFonts w:ascii="Avenir Next Condensed" w:hAnsi="Avenir Next Condensed"/>
          <w:b/>
          <w:bCs/>
          <w:i/>
          <w:iCs/>
          <w:sz w:val="22"/>
        </w:rPr>
        <w:t xml:space="preserve"> </w:t>
      </w:r>
      <w:proofErr w:type="spellStart"/>
      <w:proofErr w:type="gramStart"/>
      <w:r w:rsidRPr="004A7DF0">
        <w:rPr>
          <w:rFonts w:ascii="Avenir Next Condensed" w:hAnsi="Avenir Next Condensed"/>
          <w:b/>
          <w:bCs/>
          <w:i/>
          <w:iCs/>
          <w:sz w:val="22"/>
        </w:rPr>
        <w:t>économiques</w:t>
      </w:r>
      <w:proofErr w:type="spellEnd"/>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la corruption fausse la concurrence, augmente les coûts de transaction, décourage l’investissement et peut favoriser les entreprises dont l’avantage principal est l’accès politique plutôt que la productivité. À long terme, elle peut renforcer la recherche de rente et l’informalité.</w:t>
      </w:r>
    </w:p>
    <w:p w14:paraId="57541E36" w14:textId="77777777" w:rsidR="00CF0AD0" w:rsidRPr="004A7DF0" w:rsidRDefault="00000000" w:rsidP="004A7DF0">
      <w:pPr>
        <w:spacing w:after="0" w:line="240" w:lineRule="auto"/>
        <w:rPr>
          <w:rFonts w:ascii="Avenir Next Condensed" w:hAnsi="Avenir Next Condensed"/>
          <w:i/>
          <w:iCs/>
          <w:sz w:val="22"/>
        </w:rPr>
      </w:pPr>
      <w:proofErr w:type="spellStart"/>
      <w:proofErr w:type="gramStart"/>
      <w:r w:rsidRPr="004A7DF0">
        <w:rPr>
          <w:rFonts w:ascii="Avenir Next Condensed" w:hAnsi="Avenir Next Condensed"/>
          <w:b/>
          <w:bCs/>
          <w:i/>
          <w:iCs/>
          <w:sz w:val="22"/>
        </w:rPr>
        <w:t>Légitimité</w:t>
      </w:r>
      <w:proofErr w:type="spellEnd"/>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w:t>
      </w:r>
      <w:proofErr w:type="spellStart"/>
      <w:r w:rsidRPr="004A7DF0">
        <w:rPr>
          <w:rFonts w:ascii="Avenir Next Condensed" w:hAnsi="Avenir Next Condensed"/>
          <w:i/>
          <w:iCs/>
          <w:sz w:val="22"/>
        </w:rPr>
        <w:t>lorsque</w:t>
      </w:r>
      <w:proofErr w:type="spellEnd"/>
      <w:r w:rsidRPr="004A7DF0">
        <w:rPr>
          <w:rFonts w:ascii="Avenir Next Condensed" w:hAnsi="Avenir Next Condensed"/>
          <w:i/>
          <w:iCs/>
          <w:sz w:val="22"/>
        </w:rPr>
        <w:t xml:space="preserve"> les citoyens estiment que l’accès à l’emploi, aux services publics, aux contrats ou à la justice dépend de relations ou de paiements informels, la légitimité institutionnelle s’érode. Cette dynamique est particulièrement déstabilisatrice durant les périodes de transition politique ou de tension économique.</w:t>
      </w:r>
    </w:p>
    <w:p w14:paraId="19BD202C" w14:textId="77777777" w:rsidR="00CF0AD0" w:rsidRPr="004A7DF0" w:rsidRDefault="00000000" w:rsidP="004A7DF0">
      <w:pPr>
        <w:spacing w:after="0" w:line="240" w:lineRule="auto"/>
        <w:rPr>
          <w:rFonts w:ascii="Avenir Next Condensed" w:hAnsi="Avenir Next Condensed"/>
          <w:i/>
          <w:iCs/>
          <w:sz w:val="22"/>
        </w:rPr>
      </w:pPr>
      <w:proofErr w:type="spellStart"/>
      <w:r w:rsidRPr="004A7DF0">
        <w:rPr>
          <w:rFonts w:ascii="Avenir Next Condensed" w:hAnsi="Avenir Next Condensed"/>
          <w:b/>
          <w:bCs/>
          <w:i/>
          <w:iCs/>
          <w:sz w:val="22"/>
        </w:rPr>
        <w:t>Économies</w:t>
      </w:r>
      <w:proofErr w:type="spellEnd"/>
      <w:r w:rsidRPr="004A7DF0">
        <w:rPr>
          <w:rFonts w:ascii="Avenir Next Condensed" w:hAnsi="Avenir Next Condensed"/>
          <w:b/>
          <w:bCs/>
          <w:i/>
          <w:iCs/>
          <w:sz w:val="22"/>
        </w:rPr>
        <w:t xml:space="preserve"> </w:t>
      </w:r>
      <w:proofErr w:type="spellStart"/>
      <w:proofErr w:type="gramStart"/>
      <w:r w:rsidRPr="004A7DF0">
        <w:rPr>
          <w:rFonts w:ascii="Avenir Next Condensed" w:hAnsi="Avenir Next Condensed"/>
          <w:b/>
          <w:bCs/>
          <w:i/>
          <w:iCs/>
          <w:sz w:val="22"/>
        </w:rPr>
        <w:t>illicites</w:t>
      </w:r>
      <w:proofErr w:type="spellEnd"/>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la corruption peut faciliter la contrebande, la fraude douanière, les trafics, l’extraction illégale, le blanchiment et d’autres activités illicites en affaiblissant les contrôles ou en créant des réseaux de protection. Le GAFI continue d’identifier des déficiences stratégiques en matière de LBC/FT qui exigent des mesures supplémentaires au Cameroun.</w:t>
      </w:r>
    </w:p>
    <w:p w14:paraId="051037A7" w14:textId="77777777" w:rsidR="00CF0AD0" w:rsidRPr="004A7DF0" w:rsidRDefault="00000000" w:rsidP="004A7DF0">
      <w:pPr>
        <w:spacing w:line="240" w:lineRule="auto"/>
        <w:rPr>
          <w:rFonts w:ascii="Avenir Next Condensed" w:hAnsi="Avenir Next Condensed"/>
          <w:i/>
          <w:iCs/>
          <w:sz w:val="22"/>
        </w:rPr>
      </w:pPr>
      <w:proofErr w:type="spellStart"/>
      <w:r w:rsidRPr="004A7DF0">
        <w:rPr>
          <w:rFonts w:ascii="Avenir Next Condensed" w:hAnsi="Avenir Next Condensed"/>
          <w:b/>
          <w:bCs/>
          <w:i/>
          <w:iCs/>
          <w:sz w:val="22"/>
        </w:rPr>
        <w:t>Cohésion</w:t>
      </w:r>
      <w:proofErr w:type="spellEnd"/>
      <w:r w:rsidRPr="004A7DF0">
        <w:rPr>
          <w:rFonts w:ascii="Avenir Next Condensed" w:hAnsi="Avenir Next Condensed"/>
          <w:b/>
          <w:bCs/>
          <w:i/>
          <w:iCs/>
          <w:sz w:val="22"/>
        </w:rPr>
        <w:t xml:space="preserve"> </w:t>
      </w:r>
      <w:proofErr w:type="spellStart"/>
      <w:proofErr w:type="gramStart"/>
      <w:r w:rsidRPr="004A7DF0">
        <w:rPr>
          <w:rFonts w:ascii="Avenir Next Condensed" w:hAnsi="Avenir Next Condensed"/>
          <w:b/>
          <w:bCs/>
          <w:i/>
          <w:iCs/>
          <w:sz w:val="22"/>
        </w:rPr>
        <w:t>sociale</w:t>
      </w:r>
      <w:proofErr w:type="spellEnd"/>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la perception d’un accès inégal aux ressources de l’État peut renforcer les frustrations régionales, linguistiques, générationnelles ou sociales. La corruption ne crée donc pas nécessairement le conflit, mais elle peut aggraver les conditions politiques et sociales dans lesquelles celui-ci devient plus difficile à prévenir ou à résoudre.</w:t>
      </w:r>
    </w:p>
    <w:p w14:paraId="688810D5" w14:textId="77777777" w:rsidR="00466E54" w:rsidRDefault="00466E54" w:rsidP="004A7DF0">
      <w:pPr>
        <w:spacing w:after="0"/>
        <w:rPr>
          <w:rFonts w:ascii="Avenir Next Condensed" w:hAnsi="Avenir Next Condensed"/>
          <w:b/>
          <w:color w:val="132744"/>
          <w:sz w:val="24"/>
          <w:szCs w:val="24"/>
        </w:rPr>
      </w:pPr>
    </w:p>
    <w:p w14:paraId="0F3A2147" w14:textId="31A6D6B8" w:rsidR="00CF0AD0" w:rsidRPr="00CE2D78" w:rsidRDefault="00000000" w:rsidP="004A7DF0">
      <w:pPr>
        <w:spacing w:after="0"/>
        <w:rPr>
          <w:rFonts w:ascii="Avenir Next Condensed" w:hAnsi="Avenir Next Condensed"/>
          <w:sz w:val="24"/>
          <w:szCs w:val="24"/>
        </w:rPr>
      </w:pPr>
      <w:r w:rsidRPr="00CE2D78">
        <w:rPr>
          <w:rFonts w:ascii="Avenir Next Condensed" w:hAnsi="Avenir Next Condensed"/>
          <w:b/>
          <w:color w:val="132744"/>
          <w:sz w:val="24"/>
          <w:szCs w:val="24"/>
        </w:rPr>
        <w:lastRenderedPageBreak/>
        <w:t>III. CORRUPTION AND NATIONAL SECURITY: THE STRATEGIC RISK</w:t>
      </w:r>
      <w:r w:rsidR="00CE2D78" w:rsidRPr="00CE2D78">
        <w:rPr>
          <w:rFonts w:ascii="Avenir Next Condensed" w:hAnsi="Avenir Next Condensed"/>
          <w:sz w:val="24"/>
          <w:szCs w:val="24"/>
        </w:rPr>
        <w:t xml:space="preserve"> - </w:t>
      </w:r>
      <w:r w:rsidRPr="00CE2D78">
        <w:rPr>
          <w:rFonts w:ascii="Avenir Next Condensed" w:hAnsi="Avenir Next Condensed"/>
          <w:b/>
          <w:color w:val="A6802D"/>
          <w:sz w:val="24"/>
          <w:szCs w:val="24"/>
        </w:rPr>
        <w:t xml:space="preserve">CORRUPTION ET SÉCURITÉ </w:t>
      </w:r>
      <w:proofErr w:type="gramStart"/>
      <w:r w:rsidRPr="00CE2D78">
        <w:rPr>
          <w:rFonts w:ascii="Avenir Next Condensed" w:hAnsi="Avenir Next Condensed"/>
          <w:b/>
          <w:color w:val="A6802D"/>
          <w:sz w:val="24"/>
          <w:szCs w:val="24"/>
        </w:rPr>
        <w:t>NATIONALE :</w:t>
      </w:r>
      <w:proofErr w:type="gramEnd"/>
      <w:r w:rsidRPr="00CE2D78">
        <w:rPr>
          <w:rFonts w:ascii="Avenir Next Condensed" w:hAnsi="Avenir Next Condensed"/>
          <w:b/>
          <w:color w:val="A6802D"/>
          <w:sz w:val="24"/>
          <w:szCs w:val="24"/>
        </w:rPr>
        <w:t xml:space="preserve"> LE RISQUE STRATÉGIQUE</w:t>
      </w:r>
    </w:p>
    <w:p w14:paraId="67AD8A8A" w14:textId="77777777" w:rsidR="00CF0AD0" w:rsidRPr="00F3366B" w:rsidRDefault="00000000" w:rsidP="004A7DF0">
      <w:pPr>
        <w:spacing w:line="240" w:lineRule="auto"/>
        <w:ind w:left="216"/>
        <w:rPr>
          <w:rFonts w:ascii="Avenir Next Condensed" w:hAnsi="Avenir Next Condensed"/>
          <w:sz w:val="20"/>
          <w:szCs w:val="20"/>
        </w:rPr>
      </w:pPr>
      <w:r w:rsidRPr="00F3366B">
        <w:rPr>
          <w:rFonts w:ascii="Avenir Next Condensed" w:hAnsi="Avenir Next Condensed"/>
          <w:i/>
          <w:sz w:val="20"/>
          <w:szCs w:val="20"/>
        </w:rPr>
        <w:t>National security depends not only on military strength, but on the integrity and effectiveness of the institutions that protect territory, information, resources and citizens.</w:t>
      </w:r>
    </w:p>
    <w:p w14:paraId="07A8B032" w14:textId="77777777" w:rsidR="00CF0AD0" w:rsidRPr="00F3366B" w:rsidRDefault="00000000" w:rsidP="004A7DF0">
      <w:pPr>
        <w:spacing w:line="240" w:lineRule="auto"/>
        <w:ind w:left="216"/>
        <w:rPr>
          <w:rFonts w:ascii="Avenir Next Condensed" w:hAnsi="Avenir Next Condensed"/>
          <w:sz w:val="20"/>
          <w:szCs w:val="20"/>
        </w:rPr>
      </w:pPr>
      <w:r w:rsidRPr="00F3366B">
        <w:rPr>
          <w:rFonts w:ascii="Avenir Next Condensed" w:hAnsi="Avenir Next Condensed"/>
          <w:i/>
          <w:sz w:val="20"/>
          <w:szCs w:val="20"/>
        </w:rPr>
        <w:t>La sécurité nationale ne dépend pas seulement de la puissance militaire, mais aussi de l’intégrité et de l’efficacité des institutions qui protègent le territoire, l’information, les ressources et les citoyens.</w:t>
      </w:r>
    </w:p>
    <w:p w14:paraId="6D7C1C64"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b/>
          <w:bCs/>
          <w:sz w:val="22"/>
        </w:rPr>
        <w:t>Vulnerability multiplier</w:t>
      </w:r>
      <w:r w:rsidRPr="004A7DF0">
        <w:rPr>
          <w:rFonts w:ascii="Avenir Next Condensed" w:hAnsi="Avenir Next Condensed"/>
          <w:sz w:val="22"/>
        </w:rPr>
        <w:t xml:space="preserve">: AHOMF identifies a recurring chain: corruption </w:t>
      </w:r>
      <w:r w:rsidRPr="004A7DF0">
        <w:rPr>
          <w:rFonts w:ascii="Arial" w:hAnsi="Arial" w:cs="Arial"/>
          <w:sz w:val="22"/>
        </w:rPr>
        <w:t>→</w:t>
      </w:r>
      <w:r w:rsidRPr="004A7DF0">
        <w:rPr>
          <w:rFonts w:ascii="Avenir Next Condensed" w:hAnsi="Avenir Next Condensed"/>
          <w:sz w:val="22"/>
        </w:rPr>
        <w:t xml:space="preserve"> institutional weakening </w:t>
      </w:r>
      <w:r w:rsidRPr="004A7DF0">
        <w:rPr>
          <w:rFonts w:ascii="Arial" w:hAnsi="Arial" w:cs="Arial"/>
          <w:sz w:val="22"/>
        </w:rPr>
        <w:t>→</w:t>
      </w:r>
      <w:r w:rsidRPr="004A7DF0">
        <w:rPr>
          <w:rFonts w:ascii="Avenir Next Condensed" w:hAnsi="Avenir Next Condensed"/>
          <w:sz w:val="22"/>
        </w:rPr>
        <w:t xml:space="preserve"> reduced capability </w:t>
      </w:r>
      <w:r w:rsidRPr="004A7DF0">
        <w:rPr>
          <w:rFonts w:ascii="Arial" w:hAnsi="Arial" w:cs="Arial"/>
          <w:sz w:val="22"/>
        </w:rPr>
        <w:t>→</w:t>
      </w:r>
      <w:r w:rsidRPr="004A7DF0">
        <w:rPr>
          <w:rFonts w:ascii="Avenir Next Condensed" w:hAnsi="Avenir Next Condensed"/>
          <w:sz w:val="22"/>
        </w:rPr>
        <w:t xml:space="preserve"> exploitable vulnerability </w:t>
      </w:r>
      <w:r w:rsidRPr="004A7DF0">
        <w:rPr>
          <w:rFonts w:ascii="Arial" w:hAnsi="Arial" w:cs="Arial"/>
          <w:sz w:val="22"/>
        </w:rPr>
        <w:t>→</w:t>
      </w:r>
      <w:r w:rsidRPr="004A7DF0">
        <w:rPr>
          <w:rFonts w:ascii="Avenir Next Condensed" w:hAnsi="Avenir Next Condensed"/>
          <w:sz w:val="22"/>
        </w:rPr>
        <w:t xml:space="preserve"> adversarial exploitation </w:t>
      </w:r>
      <w:r w:rsidRPr="004A7DF0">
        <w:rPr>
          <w:rFonts w:ascii="Arial" w:hAnsi="Arial" w:cs="Arial"/>
          <w:sz w:val="22"/>
        </w:rPr>
        <w:t>→</w:t>
      </w:r>
      <w:r w:rsidRPr="004A7DF0">
        <w:rPr>
          <w:rFonts w:ascii="Avenir Next Condensed" w:hAnsi="Avenir Next Condensed"/>
          <w:sz w:val="22"/>
        </w:rPr>
        <w:t xml:space="preserve"> instability. This chain can affect border control, procurement, critical infrastructure, policing, intelligence and crisis management.</w:t>
      </w:r>
    </w:p>
    <w:p w14:paraId="4D5A2B4D"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b/>
          <w:bCs/>
          <w:i/>
          <w:iCs/>
          <w:sz w:val="22"/>
        </w:rPr>
        <w:t xml:space="preserve">Multiplicateur de </w:t>
      </w:r>
      <w:proofErr w:type="gramStart"/>
      <w:r w:rsidRPr="004A7DF0">
        <w:rPr>
          <w:rFonts w:ascii="Avenir Next Condensed" w:hAnsi="Avenir Next Condensed"/>
          <w:b/>
          <w:bCs/>
          <w:i/>
          <w:iCs/>
          <w:sz w:val="22"/>
        </w:rPr>
        <w:t>vulnérabilités</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AHOMF identifie une chaîne récurrente : corruption </w:t>
      </w:r>
      <w:r w:rsidRPr="004A7DF0">
        <w:rPr>
          <w:rFonts w:ascii="Arial" w:hAnsi="Arial" w:cs="Arial"/>
          <w:i/>
          <w:iCs/>
          <w:sz w:val="22"/>
        </w:rPr>
        <w:t>→</w:t>
      </w:r>
      <w:r w:rsidRPr="004A7DF0">
        <w:rPr>
          <w:rFonts w:ascii="Avenir Next Condensed" w:hAnsi="Avenir Next Condensed"/>
          <w:i/>
          <w:iCs/>
          <w:sz w:val="22"/>
        </w:rPr>
        <w:t xml:space="preserve"> affaiblissement institutionnel </w:t>
      </w:r>
      <w:r w:rsidRPr="004A7DF0">
        <w:rPr>
          <w:rFonts w:ascii="Arial" w:hAnsi="Arial" w:cs="Arial"/>
          <w:i/>
          <w:iCs/>
          <w:sz w:val="22"/>
        </w:rPr>
        <w:t>→</w:t>
      </w:r>
      <w:r w:rsidRPr="004A7DF0">
        <w:rPr>
          <w:rFonts w:ascii="Avenir Next Condensed" w:hAnsi="Avenir Next Condensed"/>
          <w:i/>
          <w:iCs/>
          <w:sz w:val="22"/>
        </w:rPr>
        <w:t xml:space="preserve"> réduction des capacités </w:t>
      </w:r>
      <w:r w:rsidRPr="004A7DF0">
        <w:rPr>
          <w:rFonts w:ascii="Arial" w:hAnsi="Arial" w:cs="Arial"/>
          <w:i/>
          <w:iCs/>
          <w:sz w:val="22"/>
        </w:rPr>
        <w:t>→</w:t>
      </w:r>
      <w:r w:rsidRPr="004A7DF0">
        <w:rPr>
          <w:rFonts w:ascii="Avenir Next Condensed" w:hAnsi="Avenir Next Condensed"/>
          <w:i/>
          <w:iCs/>
          <w:sz w:val="22"/>
        </w:rPr>
        <w:t xml:space="preserve"> vulnérabilité exploitable </w:t>
      </w:r>
      <w:r w:rsidRPr="004A7DF0">
        <w:rPr>
          <w:rFonts w:ascii="Arial" w:hAnsi="Arial" w:cs="Arial"/>
          <w:i/>
          <w:iCs/>
          <w:sz w:val="22"/>
        </w:rPr>
        <w:t>→</w:t>
      </w:r>
      <w:r w:rsidRPr="004A7DF0">
        <w:rPr>
          <w:rFonts w:ascii="Avenir Next Condensed" w:hAnsi="Avenir Next Condensed"/>
          <w:i/>
          <w:iCs/>
          <w:sz w:val="22"/>
        </w:rPr>
        <w:t xml:space="preserve"> exploitation par des acteurs adverses </w:t>
      </w:r>
      <w:r w:rsidRPr="004A7DF0">
        <w:rPr>
          <w:rFonts w:ascii="Arial" w:hAnsi="Arial" w:cs="Arial"/>
          <w:i/>
          <w:iCs/>
          <w:sz w:val="22"/>
        </w:rPr>
        <w:t>→</w:t>
      </w:r>
      <w:r w:rsidRPr="004A7DF0">
        <w:rPr>
          <w:rFonts w:ascii="Avenir Next Condensed" w:hAnsi="Avenir Next Condensed"/>
          <w:i/>
          <w:iCs/>
          <w:sz w:val="22"/>
        </w:rPr>
        <w:t xml:space="preserve"> instabilité. Cette chaîne peut affecter le contrôle des frontières, les acquisitions, les infrastructures critiques, la police, le renseignement et la gestion des crises.</w:t>
      </w:r>
    </w:p>
    <w:p w14:paraId="173C164C"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b/>
          <w:bCs/>
          <w:sz w:val="22"/>
        </w:rPr>
        <w:t>Security institutions</w:t>
      </w:r>
      <w:r w:rsidRPr="004A7DF0">
        <w:rPr>
          <w:rFonts w:ascii="Avenir Next Condensed" w:hAnsi="Avenir Next Condensed"/>
          <w:sz w:val="22"/>
        </w:rPr>
        <w:t>: Resources allocated to security must generate the intended operational capability. Weak procurement controls, poor asset management or compromised procedures can reduce readiness without producing an immediately visible security failure.</w:t>
      </w:r>
    </w:p>
    <w:p w14:paraId="7730159B"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b/>
          <w:bCs/>
          <w:i/>
          <w:iCs/>
          <w:sz w:val="22"/>
        </w:rPr>
        <w:t xml:space="preserve">Institutions de </w:t>
      </w:r>
      <w:proofErr w:type="gramStart"/>
      <w:r w:rsidRPr="004A7DF0">
        <w:rPr>
          <w:rFonts w:ascii="Avenir Next Condensed" w:hAnsi="Avenir Next Condensed"/>
          <w:b/>
          <w:bCs/>
          <w:i/>
          <w:iCs/>
          <w:sz w:val="22"/>
        </w:rPr>
        <w:t>sécurité</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les ressources consacrées à la sécurité doivent produire la capacité opérationnelle attendue. Des contrôles insuffisants des acquisitions, une mauvaise gestion des actifs ou des procédures compromises peuvent réduire la préparation opérationnelle sans provoquer immédiatement une défaillance sécuritaire visible.</w:t>
      </w:r>
    </w:p>
    <w:p w14:paraId="0AB9DDC3"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b/>
          <w:bCs/>
          <w:sz w:val="22"/>
        </w:rPr>
        <w:t xml:space="preserve">Intelligence and </w:t>
      </w:r>
      <w:proofErr w:type="gramStart"/>
      <w:r w:rsidRPr="004A7DF0">
        <w:rPr>
          <w:rFonts w:ascii="Avenir Next Condensed" w:hAnsi="Avenir Next Condensed"/>
          <w:b/>
          <w:bCs/>
          <w:sz w:val="22"/>
        </w:rPr>
        <w:t>counter-intelligence</w:t>
      </w:r>
      <w:proofErr w:type="gramEnd"/>
      <w:r w:rsidRPr="004A7DF0">
        <w:rPr>
          <w:rFonts w:ascii="Avenir Next Condensed" w:hAnsi="Avenir Next Condensed"/>
          <w:sz w:val="22"/>
        </w:rPr>
        <w:t>: Corruption can compromise confidentiality, source protection, information reliability and institutional discipline. A compromised official may become vulnerable to influence, coercion or manipulation. Corruption should therefore also be treated as a counter-intelligence risk.</w:t>
      </w:r>
    </w:p>
    <w:p w14:paraId="177D3E76"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b/>
          <w:bCs/>
          <w:i/>
          <w:iCs/>
          <w:sz w:val="22"/>
        </w:rPr>
        <w:t>Renseignement et contre-</w:t>
      </w:r>
      <w:proofErr w:type="gramStart"/>
      <w:r w:rsidRPr="004A7DF0">
        <w:rPr>
          <w:rFonts w:ascii="Avenir Next Condensed" w:hAnsi="Avenir Next Condensed"/>
          <w:b/>
          <w:bCs/>
          <w:i/>
          <w:iCs/>
          <w:sz w:val="22"/>
        </w:rPr>
        <w:t>ingérence</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la corruption peut compromettre la confidentialité, la protection des sources, la fiabilité de l’information et la discipline institutionnelle. Un responsable compromis peut devenir vulnérable à l’influence, à la coercition ou à la manipulation. La corruption doit donc également être considérée comme un risque de contre-ingérence.</w:t>
      </w:r>
    </w:p>
    <w:p w14:paraId="3AD1E652"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b/>
          <w:bCs/>
          <w:sz w:val="22"/>
        </w:rPr>
        <w:t>Borders and organized crime</w:t>
      </w:r>
      <w:r w:rsidRPr="004A7DF0">
        <w:rPr>
          <w:rFonts w:ascii="Avenir Next Condensed" w:hAnsi="Avenir Next Condensed"/>
          <w:sz w:val="22"/>
        </w:rPr>
        <w:t>: Border posts, customs, ports and logistics nodes are strategic choke points. Corrupt facilitation can reduce the effectiveness of controls and create opportunities for criminal or armed networks to move people, goods or money.</w:t>
      </w:r>
    </w:p>
    <w:p w14:paraId="217DAD22"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b/>
          <w:bCs/>
          <w:i/>
          <w:iCs/>
          <w:sz w:val="22"/>
        </w:rPr>
        <w:t xml:space="preserve">Frontières et criminalité </w:t>
      </w:r>
      <w:proofErr w:type="gramStart"/>
      <w:r w:rsidRPr="004A7DF0">
        <w:rPr>
          <w:rFonts w:ascii="Avenir Next Condensed" w:hAnsi="Avenir Next Condensed"/>
          <w:b/>
          <w:bCs/>
          <w:i/>
          <w:iCs/>
          <w:sz w:val="22"/>
        </w:rPr>
        <w:t>organisée</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les postes frontières, les douanes, les ports et les nœuds logistiques sont des points de contrôle stratégiques. La facilitation corruptive peut réduire l’efficacité des contrôles et offrir des opportunités aux réseaux criminels ou armés pour déplacer personnes, marchandises ou capitaux.</w:t>
      </w:r>
    </w:p>
    <w:p w14:paraId="6D67C6EB"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b/>
          <w:bCs/>
          <w:sz w:val="22"/>
        </w:rPr>
        <w:t>Strategic sovereignty</w:t>
      </w:r>
      <w:r w:rsidRPr="004A7DF0">
        <w:rPr>
          <w:rFonts w:ascii="Avenir Next Condensed" w:hAnsi="Avenir Next Condensed"/>
          <w:sz w:val="22"/>
        </w:rPr>
        <w:t>: Opaque relationships around infrastructure, natural resources, finance or strategic services can create external leverage over domestic decision-making. The security question is therefore also one of economic sovereignty and control over strategic assets.</w:t>
      </w:r>
    </w:p>
    <w:p w14:paraId="41470FD8"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b/>
          <w:bCs/>
          <w:i/>
          <w:iCs/>
          <w:sz w:val="22"/>
        </w:rPr>
        <w:t xml:space="preserve">Souveraineté </w:t>
      </w:r>
      <w:proofErr w:type="gramStart"/>
      <w:r w:rsidRPr="004A7DF0">
        <w:rPr>
          <w:rFonts w:ascii="Avenir Next Condensed" w:hAnsi="Avenir Next Condensed"/>
          <w:b/>
          <w:bCs/>
          <w:i/>
          <w:iCs/>
          <w:sz w:val="22"/>
        </w:rPr>
        <w:t>stratégique</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des relations opaques autour des infrastructures, des ressources naturelles, de la finance ou des services stratégiques peuvent créer des leviers d’influence externe sur la décision nationale. La question sécuritaire devient alors aussi celle de la souveraineté économique et du contrôle des actifs stratégiques.</w:t>
      </w:r>
    </w:p>
    <w:p w14:paraId="3FE85E8F" w14:textId="5E51F2B5" w:rsidR="00CF0AD0" w:rsidRPr="00F3366B" w:rsidRDefault="00000000" w:rsidP="004A7DF0">
      <w:pPr>
        <w:spacing w:after="0"/>
        <w:rPr>
          <w:rFonts w:ascii="Avenir Next Condensed" w:hAnsi="Avenir Next Condensed"/>
          <w:sz w:val="24"/>
          <w:szCs w:val="24"/>
        </w:rPr>
      </w:pPr>
      <w:r w:rsidRPr="00F3366B">
        <w:rPr>
          <w:rFonts w:ascii="Avenir Next Condensed" w:hAnsi="Avenir Next Condensed"/>
          <w:b/>
          <w:color w:val="132744"/>
          <w:sz w:val="24"/>
          <w:szCs w:val="24"/>
        </w:rPr>
        <w:t>IV. GOVERNANCE, STATE-OWNED ENTERPRISES AND STRATEGIC RESOURCES</w:t>
      </w:r>
      <w:r w:rsidR="00F3366B" w:rsidRPr="00F3366B">
        <w:rPr>
          <w:rFonts w:ascii="Avenir Next Condensed" w:hAnsi="Avenir Next Condensed"/>
          <w:sz w:val="24"/>
          <w:szCs w:val="24"/>
        </w:rPr>
        <w:t xml:space="preserve"> -</w:t>
      </w:r>
      <w:r w:rsidRPr="00F3366B">
        <w:rPr>
          <w:rFonts w:ascii="Avenir Next Condensed" w:hAnsi="Avenir Next Condensed"/>
          <w:b/>
          <w:color w:val="A6802D"/>
          <w:sz w:val="24"/>
          <w:szCs w:val="24"/>
        </w:rPr>
        <w:t xml:space="preserve"> GOUVERNANCE, ENTREPRISES PUBLIQUES ET RESSOURCES STRATÉGIQUES</w:t>
      </w:r>
    </w:p>
    <w:p w14:paraId="508077E7" w14:textId="77777777" w:rsidR="00CF0AD0" w:rsidRPr="00F3366B" w:rsidRDefault="00000000" w:rsidP="004A7DF0">
      <w:pPr>
        <w:spacing w:after="0"/>
        <w:ind w:left="216"/>
        <w:rPr>
          <w:rFonts w:ascii="Avenir Next Condensed" w:hAnsi="Avenir Next Condensed"/>
          <w:color w:val="auto"/>
          <w:sz w:val="20"/>
          <w:szCs w:val="20"/>
        </w:rPr>
      </w:pPr>
      <w:r w:rsidRPr="00F3366B">
        <w:rPr>
          <w:rFonts w:ascii="Avenir Next Condensed" w:hAnsi="Avenir Next Condensed"/>
          <w:i/>
          <w:color w:val="auto"/>
          <w:sz w:val="20"/>
          <w:szCs w:val="20"/>
        </w:rPr>
        <w:t>Governance failures become national-security concerns when they concentrate fiscal, operational and strategic risks inside institutions whose failure can transmit across the wider State.</w:t>
      </w:r>
    </w:p>
    <w:p w14:paraId="6B84BE98" w14:textId="77777777" w:rsidR="00CF0AD0" w:rsidRPr="00F3366B" w:rsidRDefault="00000000" w:rsidP="004A7DF0">
      <w:pPr>
        <w:spacing w:after="0"/>
        <w:ind w:left="216"/>
        <w:rPr>
          <w:rFonts w:ascii="Avenir Next Condensed" w:hAnsi="Avenir Next Condensed"/>
          <w:color w:val="auto"/>
          <w:sz w:val="20"/>
          <w:szCs w:val="20"/>
        </w:rPr>
      </w:pPr>
      <w:r w:rsidRPr="00F3366B">
        <w:rPr>
          <w:rFonts w:ascii="Avenir Next Condensed" w:hAnsi="Avenir Next Condensed"/>
          <w:i/>
          <w:color w:val="auto"/>
          <w:sz w:val="20"/>
          <w:szCs w:val="20"/>
        </w:rPr>
        <w:t>Les défaillances de gouvernance deviennent des enjeux de sécurité nationale lorsqu’elles concentrent des risques budgétaires, opérationnels et stratégiques dans des institutions dont la défaillance peut se transmettre à l’ensemble de l’État.</w:t>
      </w:r>
    </w:p>
    <w:p w14:paraId="5E90B9B7"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lastRenderedPageBreak/>
        <w:t>The IMF’s 2026 Article IV assessment identifies weak governance of state-owned enterprises as a structural challenge. It reports CFAF 4,549 billion in total SOE debt, equivalent to 13.8 percent of GDP, and notes that governance gaps include inactive or incomplete governing bodies and numerous expired or vacant senior management mandates. These findings do not establish corruption in every enterprise; they demonstrate institutional conditions that can increase exposure to fiscal loss, conflicts of interest and weak accountability.</w:t>
      </w:r>
    </w:p>
    <w:p w14:paraId="71317BEB"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i/>
          <w:iCs/>
          <w:sz w:val="22"/>
        </w:rPr>
        <w:t xml:space="preserve">L’évaluation 2026 du FMI souligne la faiblesse de la gouvernance des entreprises publiques comme un défi structurel. Elle estime la dette totale des entreprises publiques à 4 549 milliards de FCFA, soit 13,8 % du PIB, et relève des lacunes de gouvernance, notamment des organes dirigeants inactifs ou incomplets ainsi que de nombreux mandats de direction expirés ou vacants. Ces constats n’établissent pas l’existence de corruption dans chaque </w:t>
      </w:r>
      <w:proofErr w:type="gramStart"/>
      <w:r w:rsidRPr="004A7DF0">
        <w:rPr>
          <w:rFonts w:ascii="Avenir Next Condensed" w:hAnsi="Avenir Next Condensed"/>
          <w:i/>
          <w:iCs/>
          <w:sz w:val="22"/>
        </w:rPr>
        <w:t>entreprise ;</w:t>
      </w:r>
      <w:proofErr w:type="gramEnd"/>
      <w:r w:rsidRPr="004A7DF0">
        <w:rPr>
          <w:rFonts w:ascii="Avenir Next Condensed" w:hAnsi="Avenir Next Condensed"/>
          <w:i/>
          <w:iCs/>
          <w:sz w:val="22"/>
        </w:rPr>
        <w:t xml:space="preserve"> ils montrent des conditions institutionnelles susceptibles d’accroître l’exposition aux pertes budgétaires, aux conflits d’intérêts et à une faible redevabilité.</w:t>
      </w:r>
    </w:p>
    <w:p w14:paraId="126BC96E"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The same IMF assessment calls for stronger transparency and anti-corruption frameworks, improvements in asset declaration, enhanced audit functions and greater transparency of extractive contracts. It also notes that the State’s growing role in the banking sector requires robust governance safeguards because government ownership can amplify fiscal and operational risks.</w:t>
      </w:r>
    </w:p>
    <w:p w14:paraId="4C1B3988"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i/>
          <w:iCs/>
          <w:sz w:val="22"/>
        </w:rPr>
        <w:t>La même évaluation du FMI recommande de renforcer les cadres de transparence et de lutte contre la corruption, d’améliorer les déclarations de patrimoine, de renforcer les fonctions d’audit et d’accroître la transparence des contrats extractifs. Elle souligne également que l’implication croissante de l’État dans le secteur bancaire exige de solides garanties de gouvernance, la propriété publique pouvant amplifier les risques budgétaires et opérationnels.</w:t>
      </w:r>
    </w:p>
    <w:p w14:paraId="4B7AF591"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 xml:space="preserve">From a national-security perspective, strategic sectors require a governance model that protects both </w:t>
      </w:r>
      <w:proofErr w:type="gramStart"/>
      <w:r w:rsidRPr="004A7DF0">
        <w:rPr>
          <w:rFonts w:ascii="Avenir Next Condensed" w:hAnsi="Avenir Next Condensed"/>
          <w:sz w:val="22"/>
        </w:rPr>
        <w:t>confidentiality</w:t>
      </w:r>
      <w:proofErr w:type="gramEnd"/>
      <w:r w:rsidRPr="004A7DF0">
        <w:rPr>
          <w:rFonts w:ascii="Avenir Next Condensed" w:hAnsi="Avenir Next Condensed"/>
          <w:sz w:val="22"/>
        </w:rPr>
        <w:t xml:space="preserve"> where legitimately necessary and accountability where public resources or strategic assets are involved. Security classification should not become a substitute for financial or institutional oversight.</w:t>
      </w:r>
    </w:p>
    <w:p w14:paraId="472B8960" w14:textId="77777777" w:rsidR="00CF0AD0" w:rsidRPr="004A7DF0" w:rsidRDefault="00000000" w:rsidP="004A7DF0">
      <w:pPr>
        <w:spacing w:line="240" w:lineRule="auto"/>
        <w:rPr>
          <w:rFonts w:ascii="Avenir Next Condensed" w:hAnsi="Avenir Next Condensed"/>
          <w:i/>
          <w:iCs/>
          <w:sz w:val="22"/>
        </w:rPr>
      </w:pPr>
      <w:r w:rsidRPr="004A7DF0">
        <w:rPr>
          <w:rFonts w:ascii="Avenir Next Condensed" w:hAnsi="Avenir Next Condensed"/>
          <w:i/>
          <w:iCs/>
          <w:sz w:val="22"/>
        </w:rPr>
        <w:t>Du point de vue de la sécurité nationale, les secteurs stratégiques nécessitent un modèle de gouvernance qui protège à la fois la confidentialité lorsqu’elle est légitimement nécessaire et la redevabilité lorsque des ressources publiques ou des actifs stratégiques sont concernés. La classification sécuritaire ne doit pas devenir un substitut au contrôle financier ou institutionnel.</w:t>
      </w:r>
    </w:p>
    <w:p w14:paraId="3D5C633A" w14:textId="74BBB31F" w:rsidR="00CF0AD0" w:rsidRPr="00F3366B" w:rsidRDefault="00000000" w:rsidP="004A7DF0">
      <w:pPr>
        <w:spacing w:after="0"/>
        <w:rPr>
          <w:rFonts w:ascii="Avenir Next Condensed" w:hAnsi="Avenir Next Condensed"/>
          <w:sz w:val="24"/>
          <w:szCs w:val="24"/>
        </w:rPr>
      </w:pPr>
      <w:r w:rsidRPr="00F3366B">
        <w:rPr>
          <w:rFonts w:ascii="Avenir Next Condensed" w:hAnsi="Avenir Next Condensed"/>
          <w:b/>
          <w:color w:val="132744"/>
          <w:sz w:val="24"/>
          <w:szCs w:val="24"/>
        </w:rPr>
        <w:t>V. CHALLENGES FOR NATIONAL SECURITY</w:t>
      </w:r>
      <w:r w:rsidR="00F3366B" w:rsidRPr="00F3366B">
        <w:rPr>
          <w:rFonts w:ascii="Avenir Next Condensed" w:hAnsi="Avenir Next Condensed"/>
          <w:sz w:val="24"/>
          <w:szCs w:val="24"/>
        </w:rPr>
        <w:t xml:space="preserve"> - </w:t>
      </w:r>
      <w:r w:rsidRPr="00F3366B">
        <w:rPr>
          <w:rFonts w:ascii="Avenir Next Condensed" w:hAnsi="Avenir Next Condensed"/>
          <w:b/>
          <w:color w:val="A6802D"/>
          <w:sz w:val="24"/>
          <w:szCs w:val="24"/>
        </w:rPr>
        <w:t>DÉFIS POUR LA SÉCURITÉ NATIONALE</w:t>
      </w:r>
    </w:p>
    <w:p w14:paraId="64CC118E" w14:textId="77777777" w:rsidR="00CF0AD0" w:rsidRPr="00F3366B" w:rsidRDefault="00000000" w:rsidP="004A7DF0">
      <w:pPr>
        <w:spacing w:after="0"/>
        <w:ind w:left="216"/>
        <w:rPr>
          <w:rFonts w:ascii="Avenir Next Condensed" w:hAnsi="Avenir Next Condensed"/>
          <w:sz w:val="20"/>
          <w:szCs w:val="20"/>
        </w:rPr>
      </w:pPr>
      <w:r w:rsidRPr="00F3366B">
        <w:rPr>
          <w:rFonts w:ascii="Avenir Next Condensed" w:hAnsi="Avenir Next Condensed"/>
          <w:i/>
          <w:sz w:val="20"/>
          <w:szCs w:val="20"/>
        </w:rPr>
        <w:t>The principal challenge is not simply to punish corruption; it is to prevent institutional weaknesses from being converted into persistent national-security vulnerabilities.</w:t>
      </w:r>
    </w:p>
    <w:p w14:paraId="03CA6342" w14:textId="77777777" w:rsidR="00CF0AD0" w:rsidRPr="00F3366B" w:rsidRDefault="00000000" w:rsidP="004A7DF0">
      <w:pPr>
        <w:spacing w:after="0"/>
        <w:ind w:left="216"/>
        <w:rPr>
          <w:rFonts w:ascii="Avenir Next Condensed" w:hAnsi="Avenir Next Condensed"/>
          <w:sz w:val="20"/>
          <w:szCs w:val="20"/>
        </w:rPr>
      </w:pPr>
      <w:r w:rsidRPr="00F3366B">
        <w:rPr>
          <w:rFonts w:ascii="Avenir Next Condensed" w:hAnsi="Avenir Next Condensed"/>
          <w:i/>
          <w:sz w:val="20"/>
          <w:szCs w:val="20"/>
        </w:rPr>
        <w:t xml:space="preserve">Le principal défi n’est pas seulement de sanctionner la </w:t>
      </w:r>
      <w:proofErr w:type="gramStart"/>
      <w:r w:rsidRPr="00F3366B">
        <w:rPr>
          <w:rFonts w:ascii="Avenir Next Condensed" w:hAnsi="Avenir Next Condensed"/>
          <w:i/>
          <w:sz w:val="20"/>
          <w:szCs w:val="20"/>
        </w:rPr>
        <w:t>corruption ;</w:t>
      </w:r>
      <w:proofErr w:type="gramEnd"/>
      <w:r w:rsidRPr="00F3366B">
        <w:rPr>
          <w:rFonts w:ascii="Avenir Next Condensed" w:hAnsi="Avenir Next Condensed"/>
          <w:i/>
          <w:sz w:val="20"/>
          <w:szCs w:val="20"/>
        </w:rPr>
        <w:t xml:space="preserve"> il consiste à empêcher que les faiblesses institutionnelles ne se transforment en vulnérabilités persistantes pour la sécurité nationale.</w:t>
      </w:r>
    </w:p>
    <w:p w14:paraId="064E9952" w14:textId="77777777" w:rsidR="00CF0AD0" w:rsidRPr="004A7DF0" w:rsidRDefault="00000000">
      <w:pPr>
        <w:rPr>
          <w:rFonts w:ascii="Avenir Next Condensed" w:hAnsi="Avenir Next Condensed"/>
          <w:sz w:val="22"/>
        </w:rPr>
      </w:pPr>
      <w:r w:rsidRPr="004A7DF0">
        <w:rPr>
          <w:rFonts w:ascii="Avenir Next Condensed" w:hAnsi="Avenir Next Condensed"/>
          <w:b/>
          <w:bCs/>
          <w:sz w:val="22"/>
        </w:rPr>
        <w:t>Institutional integrity</w:t>
      </w:r>
      <w:r w:rsidRPr="004A7DF0">
        <w:rPr>
          <w:rFonts w:ascii="Avenir Next Condensed" w:hAnsi="Avenir Next Condensed"/>
          <w:sz w:val="22"/>
        </w:rPr>
        <w:t>: Strengthen audit, procurement transparency, internal control, asset declarations, judicial capacity and parliamentary oversight while protecting legitimate security information.</w:t>
      </w:r>
    </w:p>
    <w:p w14:paraId="105C9710" w14:textId="77777777" w:rsidR="00CF0AD0" w:rsidRPr="004A7DF0" w:rsidRDefault="00000000">
      <w:pPr>
        <w:rPr>
          <w:rFonts w:ascii="Avenir Next Condensed" w:hAnsi="Avenir Next Condensed"/>
          <w:i/>
          <w:iCs/>
          <w:sz w:val="22"/>
        </w:rPr>
      </w:pPr>
      <w:r w:rsidRPr="004A7DF0">
        <w:rPr>
          <w:rFonts w:ascii="Avenir Next Condensed" w:hAnsi="Avenir Next Condensed"/>
          <w:b/>
          <w:bCs/>
          <w:i/>
          <w:iCs/>
          <w:sz w:val="22"/>
        </w:rPr>
        <w:t xml:space="preserve">Intégrité </w:t>
      </w:r>
      <w:proofErr w:type="gramStart"/>
      <w:r w:rsidRPr="004A7DF0">
        <w:rPr>
          <w:rFonts w:ascii="Avenir Next Condensed" w:hAnsi="Avenir Next Condensed"/>
          <w:b/>
          <w:bCs/>
          <w:i/>
          <w:iCs/>
          <w:sz w:val="22"/>
        </w:rPr>
        <w:t xml:space="preserve">institutionnelle </w:t>
      </w:r>
      <w:r w:rsidRPr="004A7DF0">
        <w:rPr>
          <w:rFonts w:ascii="Avenir Next Condensed" w:hAnsi="Avenir Next Condensed"/>
          <w:i/>
          <w:iCs/>
          <w:sz w:val="22"/>
        </w:rPr>
        <w:t>:</w:t>
      </w:r>
      <w:proofErr w:type="gramEnd"/>
      <w:r w:rsidRPr="004A7DF0">
        <w:rPr>
          <w:rFonts w:ascii="Avenir Next Condensed" w:hAnsi="Avenir Next Condensed"/>
          <w:i/>
          <w:iCs/>
          <w:sz w:val="22"/>
        </w:rPr>
        <w:t xml:space="preserve"> renforcer l’audit, la transparence des marchés publics, le contrôle interne, les déclarations de patrimoine, la capacité judiciaire et le contrôle parlementaire tout en protégeant les informations légitimement sensibles.</w:t>
      </w:r>
    </w:p>
    <w:p w14:paraId="4B1C0419" w14:textId="77777777" w:rsidR="00CF0AD0" w:rsidRPr="004A7DF0" w:rsidRDefault="00000000">
      <w:pPr>
        <w:rPr>
          <w:rFonts w:ascii="Avenir Next Condensed" w:hAnsi="Avenir Next Condensed"/>
          <w:sz w:val="22"/>
        </w:rPr>
      </w:pPr>
      <w:r w:rsidRPr="004A7DF0">
        <w:rPr>
          <w:rFonts w:ascii="Avenir Next Condensed" w:hAnsi="Avenir Next Condensed"/>
          <w:b/>
          <w:bCs/>
          <w:sz w:val="22"/>
        </w:rPr>
        <w:t>Financial integrity</w:t>
      </w:r>
      <w:r w:rsidRPr="004A7DF0">
        <w:rPr>
          <w:rFonts w:ascii="Avenir Next Condensed" w:hAnsi="Avenir Next Condensed"/>
          <w:sz w:val="22"/>
        </w:rPr>
        <w:t>: Improve beneficial-ownership transparency, suspicious transaction reporting, asset tracing, seizure and confiscation, and inter-agency information exchange. The FATF’s June 2026 assessment indicates that important elements of Cameroon’s action plan remain outstanding.</w:t>
      </w:r>
    </w:p>
    <w:p w14:paraId="0CD61145" w14:textId="77777777" w:rsidR="00CF0AD0" w:rsidRPr="004A7DF0" w:rsidRDefault="00000000">
      <w:pPr>
        <w:rPr>
          <w:rFonts w:ascii="Avenir Next Condensed" w:hAnsi="Avenir Next Condensed"/>
          <w:i/>
          <w:iCs/>
          <w:sz w:val="22"/>
        </w:rPr>
      </w:pPr>
      <w:r w:rsidRPr="004A7DF0">
        <w:rPr>
          <w:rFonts w:ascii="Avenir Next Condensed" w:hAnsi="Avenir Next Condensed"/>
          <w:b/>
          <w:bCs/>
          <w:i/>
          <w:iCs/>
          <w:sz w:val="22"/>
        </w:rPr>
        <w:t xml:space="preserve">Intégrité </w:t>
      </w:r>
      <w:proofErr w:type="gramStart"/>
      <w:r w:rsidRPr="004A7DF0">
        <w:rPr>
          <w:rFonts w:ascii="Avenir Next Condensed" w:hAnsi="Avenir Next Condensed"/>
          <w:b/>
          <w:bCs/>
          <w:i/>
          <w:iCs/>
          <w:sz w:val="22"/>
        </w:rPr>
        <w:t>financière</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améliorer la transparence des bénéficiaires effectifs, les déclarations d’opérations suspectes, le traçage des avoirs, la saisie et la confiscation, ainsi que l’échange d’informations entre administrations. L’évaluation du GAFI de juin 2026 indique que plusieurs éléments importants du plan d’action du Cameroun restent à mettre en œuvre.</w:t>
      </w:r>
    </w:p>
    <w:p w14:paraId="0B6143E9" w14:textId="77777777" w:rsidR="00CF0AD0" w:rsidRPr="004A7DF0" w:rsidRDefault="00000000">
      <w:pPr>
        <w:rPr>
          <w:rFonts w:ascii="Avenir Next Condensed" w:hAnsi="Avenir Next Condensed"/>
          <w:sz w:val="22"/>
        </w:rPr>
      </w:pPr>
      <w:r w:rsidRPr="004A7DF0">
        <w:rPr>
          <w:rFonts w:ascii="Avenir Next Condensed" w:hAnsi="Avenir Next Condensed"/>
          <w:b/>
          <w:bCs/>
          <w:sz w:val="22"/>
        </w:rPr>
        <w:t>Strategic procurement</w:t>
      </w:r>
      <w:r w:rsidRPr="004A7DF0">
        <w:rPr>
          <w:rFonts w:ascii="Avenir Next Condensed" w:hAnsi="Avenir Next Condensed"/>
          <w:sz w:val="22"/>
        </w:rPr>
        <w:t>: Procurement in defence, security, energy, transport, telecommunications and critical infrastructure should be subject to robust risk controls, conflict-of-interest safeguards and post-award auditing consistent with legitimate operational requirements.</w:t>
      </w:r>
    </w:p>
    <w:p w14:paraId="2D76EBD5" w14:textId="77777777" w:rsidR="00CF0AD0" w:rsidRPr="004A7DF0" w:rsidRDefault="00000000">
      <w:pPr>
        <w:rPr>
          <w:rFonts w:ascii="Avenir Next Condensed" w:hAnsi="Avenir Next Condensed"/>
          <w:i/>
          <w:iCs/>
          <w:sz w:val="22"/>
        </w:rPr>
      </w:pPr>
      <w:r w:rsidRPr="004A7DF0">
        <w:rPr>
          <w:rFonts w:ascii="Avenir Next Condensed" w:hAnsi="Avenir Next Condensed"/>
          <w:b/>
          <w:bCs/>
          <w:i/>
          <w:iCs/>
          <w:sz w:val="22"/>
        </w:rPr>
        <w:lastRenderedPageBreak/>
        <w:t xml:space="preserve">Acquisitions </w:t>
      </w:r>
      <w:proofErr w:type="gramStart"/>
      <w:r w:rsidRPr="004A7DF0">
        <w:rPr>
          <w:rFonts w:ascii="Avenir Next Condensed" w:hAnsi="Avenir Next Condensed"/>
          <w:b/>
          <w:bCs/>
          <w:i/>
          <w:iCs/>
          <w:sz w:val="22"/>
        </w:rPr>
        <w:t>stratégiques</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les marchés dans la défense, la sécurité, l’énergie, les transports, les télécommunications et les infrastructures critiques devraient faire l’objet de contrôles robustes des risques, de garanties contre les conflits d’intérêts et d’audits postérieurs à l’attribution compatibles avec les impératifs opérationnels légitimes.</w:t>
      </w:r>
    </w:p>
    <w:p w14:paraId="464207F8" w14:textId="77777777" w:rsidR="00CF0AD0" w:rsidRPr="004A7DF0" w:rsidRDefault="00000000">
      <w:pPr>
        <w:rPr>
          <w:rFonts w:ascii="Avenir Next Condensed" w:hAnsi="Avenir Next Condensed"/>
          <w:sz w:val="22"/>
        </w:rPr>
      </w:pPr>
      <w:r w:rsidRPr="004A7DF0">
        <w:rPr>
          <w:rFonts w:ascii="Avenir Next Condensed" w:hAnsi="Avenir Next Condensed"/>
          <w:i/>
          <w:iCs/>
          <w:sz w:val="22"/>
        </w:rPr>
        <w:t>Public trust</w:t>
      </w:r>
      <w:r w:rsidRPr="004A7DF0">
        <w:rPr>
          <w:rFonts w:ascii="Avenir Next Condensed" w:hAnsi="Avenir Next Condensed"/>
          <w:sz w:val="22"/>
        </w:rPr>
        <w:t>: Anti-corruption policy should be visible, credible and institutionally consistent. Selective enforcement can undermine trust if citizens perceive investigations as instruments of political competition rather than impartial law enforcement.</w:t>
      </w:r>
    </w:p>
    <w:p w14:paraId="6E389AC5" w14:textId="77777777" w:rsidR="00CF0AD0" w:rsidRPr="004A7DF0" w:rsidRDefault="00000000">
      <w:pPr>
        <w:rPr>
          <w:rFonts w:ascii="Avenir Next Condensed" w:hAnsi="Avenir Next Condensed"/>
          <w:i/>
          <w:iCs/>
          <w:sz w:val="22"/>
        </w:rPr>
      </w:pPr>
      <w:r w:rsidRPr="004A7DF0">
        <w:rPr>
          <w:rFonts w:ascii="Avenir Next Condensed" w:hAnsi="Avenir Next Condensed"/>
          <w:b/>
          <w:bCs/>
          <w:i/>
          <w:iCs/>
          <w:sz w:val="22"/>
        </w:rPr>
        <w:t xml:space="preserve">Confiance </w:t>
      </w:r>
      <w:proofErr w:type="gramStart"/>
      <w:r w:rsidRPr="004A7DF0">
        <w:rPr>
          <w:rFonts w:ascii="Avenir Next Condensed" w:hAnsi="Avenir Next Condensed"/>
          <w:b/>
          <w:bCs/>
          <w:i/>
          <w:iCs/>
          <w:sz w:val="22"/>
        </w:rPr>
        <w:t>publiq</w:t>
      </w:r>
      <w:r w:rsidRPr="004A7DF0">
        <w:rPr>
          <w:rFonts w:ascii="Avenir Next Condensed" w:hAnsi="Avenir Next Condensed"/>
          <w:i/>
          <w:iCs/>
          <w:sz w:val="22"/>
        </w:rPr>
        <w:t>ue :</w:t>
      </w:r>
      <w:proofErr w:type="gramEnd"/>
      <w:r w:rsidRPr="004A7DF0">
        <w:rPr>
          <w:rFonts w:ascii="Avenir Next Condensed" w:hAnsi="Avenir Next Condensed"/>
          <w:i/>
          <w:iCs/>
          <w:sz w:val="22"/>
        </w:rPr>
        <w:t xml:space="preserve"> la politique anticorruption doit être visible, crédible et cohérente sur le plan institutionnel. Une application sélective peut affaiblir la confiance si les citoyens perçoivent les enquêtes comme des instruments de compétition politique plutôt que comme l’exercice impartial de la loi.</w:t>
      </w:r>
    </w:p>
    <w:p w14:paraId="0C966411" w14:textId="77777777" w:rsidR="00CF0AD0" w:rsidRPr="004A7DF0" w:rsidRDefault="00000000">
      <w:pPr>
        <w:rPr>
          <w:rFonts w:ascii="Avenir Next Condensed" w:hAnsi="Avenir Next Condensed"/>
          <w:sz w:val="22"/>
        </w:rPr>
      </w:pPr>
      <w:r w:rsidRPr="004A7DF0">
        <w:rPr>
          <w:rFonts w:ascii="Avenir Next Condensed" w:hAnsi="Avenir Next Condensed"/>
          <w:b/>
          <w:bCs/>
          <w:sz w:val="22"/>
        </w:rPr>
        <w:t>International cooperation</w:t>
      </w:r>
      <w:r w:rsidRPr="004A7DF0">
        <w:rPr>
          <w:rFonts w:ascii="Avenir Next Condensed" w:hAnsi="Avenir Next Condensed"/>
          <w:sz w:val="22"/>
        </w:rPr>
        <w:t>: Cross-border financial flows require judicial assistance, customs cooperation, financial-intelligence exchange, asset recovery and cooperation with regional and international mechanisms.</w:t>
      </w:r>
    </w:p>
    <w:p w14:paraId="00899441" w14:textId="77777777" w:rsidR="00CF0AD0" w:rsidRPr="004A7DF0" w:rsidRDefault="00000000">
      <w:pPr>
        <w:rPr>
          <w:rFonts w:ascii="Avenir Next Condensed" w:hAnsi="Avenir Next Condensed"/>
          <w:i/>
          <w:iCs/>
          <w:sz w:val="22"/>
        </w:rPr>
      </w:pPr>
      <w:r w:rsidRPr="004A7DF0">
        <w:rPr>
          <w:rFonts w:ascii="Avenir Next Condensed" w:hAnsi="Avenir Next Condensed"/>
          <w:b/>
          <w:bCs/>
          <w:i/>
          <w:iCs/>
          <w:sz w:val="22"/>
        </w:rPr>
        <w:t xml:space="preserve">Coopération </w:t>
      </w:r>
      <w:proofErr w:type="gramStart"/>
      <w:r w:rsidRPr="004A7DF0">
        <w:rPr>
          <w:rFonts w:ascii="Avenir Next Condensed" w:hAnsi="Avenir Next Condensed"/>
          <w:b/>
          <w:bCs/>
          <w:i/>
          <w:iCs/>
          <w:sz w:val="22"/>
        </w:rPr>
        <w:t>internationale</w:t>
      </w:r>
      <w:r w:rsidRPr="004A7DF0">
        <w:rPr>
          <w:rFonts w:ascii="Avenir Next Condensed" w:hAnsi="Avenir Next Condensed"/>
          <w:i/>
          <w:iCs/>
          <w:sz w:val="22"/>
        </w:rPr>
        <w:t xml:space="preserve"> :</w:t>
      </w:r>
      <w:proofErr w:type="gramEnd"/>
      <w:r w:rsidRPr="004A7DF0">
        <w:rPr>
          <w:rFonts w:ascii="Avenir Next Condensed" w:hAnsi="Avenir Next Condensed"/>
          <w:i/>
          <w:iCs/>
          <w:sz w:val="22"/>
        </w:rPr>
        <w:t xml:space="preserve"> les flux financiers transfrontaliers exigent l’entraide judiciaire, la coopération douanière, l’échange de renseignements financiers, le recouvrement des avoirs et la coopération avec les mécanismes régionaux et internationaux.</w:t>
      </w:r>
    </w:p>
    <w:p w14:paraId="32A8151F" w14:textId="6EB4A132" w:rsidR="00CF0AD0" w:rsidRPr="00F3366B" w:rsidRDefault="00000000">
      <w:pPr>
        <w:rPr>
          <w:rFonts w:ascii="Avenir Next Condensed" w:hAnsi="Avenir Next Condensed"/>
          <w:sz w:val="24"/>
          <w:szCs w:val="24"/>
        </w:rPr>
      </w:pPr>
      <w:r w:rsidRPr="00F3366B">
        <w:rPr>
          <w:rFonts w:ascii="Avenir Next Condensed" w:hAnsi="Avenir Next Condensed"/>
          <w:b/>
          <w:color w:val="132744"/>
          <w:sz w:val="24"/>
          <w:szCs w:val="24"/>
        </w:rPr>
        <w:t>VI. AHOMF CORRUPTION AND NATIONAL-SECURITY RISK MATRIX</w:t>
      </w:r>
      <w:r w:rsidR="00F3366B" w:rsidRPr="00F3366B">
        <w:rPr>
          <w:rFonts w:ascii="Avenir Next Condensed" w:hAnsi="Avenir Next Condensed"/>
          <w:sz w:val="24"/>
          <w:szCs w:val="24"/>
        </w:rPr>
        <w:t xml:space="preserve"> </w:t>
      </w:r>
      <w:proofErr w:type="gramStart"/>
      <w:r w:rsidR="00F3366B" w:rsidRPr="00F3366B">
        <w:rPr>
          <w:rFonts w:ascii="Avenir Next Condensed" w:hAnsi="Avenir Next Condensed"/>
          <w:sz w:val="24"/>
          <w:szCs w:val="24"/>
        </w:rPr>
        <w:t xml:space="preserve">- </w:t>
      </w:r>
      <w:r w:rsidRPr="00F3366B">
        <w:rPr>
          <w:rFonts w:ascii="Avenir Next Condensed" w:hAnsi="Avenir Next Condensed"/>
          <w:b/>
          <w:color w:val="A6802D"/>
          <w:sz w:val="24"/>
          <w:szCs w:val="24"/>
        </w:rPr>
        <w:t xml:space="preserve"> MATRICE</w:t>
      </w:r>
      <w:proofErr w:type="gramEnd"/>
      <w:r w:rsidRPr="00F3366B">
        <w:rPr>
          <w:rFonts w:ascii="Avenir Next Condensed" w:hAnsi="Avenir Next Condensed"/>
          <w:b/>
          <w:color w:val="A6802D"/>
          <w:sz w:val="24"/>
          <w:szCs w:val="24"/>
        </w:rPr>
        <w:t xml:space="preserve"> AHOMF DU RISQUE DE CORRUPTION ET DE SÉCURITÉ NATIONALE</w:t>
      </w:r>
    </w:p>
    <w:tbl>
      <w:tblPr>
        <w:tblStyle w:val="TableGrid"/>
        <w:tblW w:w="0" w:type="auto"/>
        <w:jc w:val="center"/>
        <w:tblLook w:val="04A0" w:firstRow="1" w:lastRow="0" w:firstColumn="1" w:lastColumn="0" w:noHBand="0" w:noVBand="1"/>
      </w:tblPr>
      <w:tblGrid>
        <w:gridCol w:w="2518"/>
        <w:gridCol w:w="2517"/>
        <w:gridCol w:w="2518"/>
        <w:gridCol w:w="2517"/>
      </w:tblGrid>
      <w:tr w:rsidR="00CF0AD0" w:rsidRPr="00F3366B" w14:paraId="3AE7F1F2" w14:textId="77777777">
        <w:trPr>
          <w:jc w:val="center"/>
        </w:trPr>
        <w:tc>
          <w:tcPr>
            <w:tcW w:w="2520" w:type="dxa"/>
            <w:shd w:val="clear" w:color="auto" w:fill="DCE3EA"/>
          </w:tcPr>
          <w:p w14:paraId="753F22F2"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b/>
                <w:color w:val="132744"/>
                <w:sz w:val="20"/>
                <w:szCs w:val="20"/>
              </w:rPr>
              <w:t xml:space="preserve">DOMAIN / </w:t>
            </w:r>
            <w:r w:rsidRPr="00F3366B">
              <w:rPr>
                <w:rFonts w:ascii="Avenir Next Condensed" w:hAnsi="Avenir Next Condensed"/>
                <w:b/>
                <w:i/>
                <w:iCs/>
                <w:color w:val="132744"/>
                <w:sz w:val="20"/>
                <w:szCs w:val="20"/>
              </w:rPr>
              <w:t>DOMAINE</w:t>
            </w:r>
          </w:p>
        </w:tc>
        <w:tc>
          <w:tcPr>
            <w:tcW w:w="2520" w:type="dxa"/>
            <w:shd w:val="clear" w:color="auto" w:fill="DCE3EA"/>
          </w:tcPr>
          <w:p w14:paraId="122C9235"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b/>
                <w:color w:val="132744"/>
                <w:sz w:val="20"/>
                <w:szCs w:val="20"/>
              </w:rPr>
              <w:t xml:space="preserve">RISK / </w:t>
            </w:r>
            <w:r w:rsidRPr="00F3366B">
              <w:rPr>
                <w:rFonts w:ascii="Avenir Next Condensed" w:hAnsi="Avenir Next Condensed"/>
                <w:b/>
                <w:i/>
                <w:iCs/>
                <w:color w:val="132744"/>
                <w:sz w:val="20"/>
                <w:szCs w:val="20"/>
              </w:rPr>
              <w:t>RISQUE</w:t>
            </w:r>
          </w:p>
        </w:tc>
        <w:tc>
          <w:tcPr>
            <w:tcW w:w="2520" w:type="dxa"/>
            <w:shd w:val="clear" w:color="auto" w:fill="DCE3EA"/>
          </w:tcPr>
          <w:p w14:paraId="52F1AB22"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b/>
                <w:color w:val="132744"/>
                <w:sz w:val="20"/>
                <w:szCs w:val="20"/>
              </w:rPr>
              <w:t xml:space="preserve">POTENTIAL IMPACT / </w:t>
            </w:r>
            <w:r w:rsidRPr="00F3366B">
              <w:rPr>
                <w:rFonts w:ascii="Avenir Next Condensed" w:hAnsi="Avenir Next Condensed"/>
                <w:b/>
                <w:i/>
                <w:iCs/>
                <w:color w:val="132744"/>
                <w:sz w:val="20"/>
                <w:szCs w:val="20"/>
              </w:rPr>
              <w:t>IMPACT</w:t>
            </w:r>
          </w:p>
        </w:tc>
        <w:tc>
          <w:tcPr>
            <w:tcW w:w="2520" w:type="dxa"/>
            <w:shd w:val="clear" w:color="auto" w:fill="DCE3EA"/>
          </w:tcPr>
          <w:p w14:paraId="1C3F13D1"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b/>
                <w:color w:val="132744"/>
                <w:sz w:val="20"/>
                <w:szCs w:val="20"/>
              </w:rPr>
              <w:t>HORIZON</w:t>
            </w:r>
          </w:p>
        </w:tc>
      </w:tr>
      <w:tr w:rsidR="00CF0AD0" w:rsidRPr="00F3366B" w14:paraId="68853553" w14:textId="77777777">
        <w:trPr>
          <w:jc w:val="center"/>
        </w:trPr>
        <w:tc>
          <w:tcPr>
            <w:tcW w:w="2520" w:type="dxa"/>
          </w:tcPr>
          <w:p w14:paraId="6F39B384"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Institutional governance / </w:t>
            </w:r>
            <w:r w:rsidRPr="00F3366B">
              <w:rPr>
                <w:rFonts w:ascii="Avenir Next Condensed" w:hAnsi="Avenir Next Condensed"/>
                <w:i/>
                <w:iCs/>
                <w:sz w:val="20"/>
                <w:szCs w:val="20"/>
              </w:rPr>
              <w:t>Gouvernance institutionnelle</w:t>
            </w:r>
          </w:p>
        </w:tc>
        <w:tc>
          <w:tcPr>
            <w:tcW w:w="2520" w:type="dxa"/>
          </w:tcPr>
          <w:p w14:paraId="13A8D0A8"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4E5980B1"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Reduced State effectiveness / Efficacité étatique réduite</w:t>
            </w:r>
          </w:p>
        </w:tc>
        <w:tc>
          <w:tcPr>
            <w:tcW w:w="2520" w:type="dxa"/>
          </w:tcPr>
          <w:p w14:paraId="5AAAE0F6"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Short–Medium / Court–Moyen</w:t>
            </w:r>
          </w:p>
        </w:tc>
      </w:tr>
      <w:tr w:rsidR="00CF0AD0" w:rsidRPr="00F3366B" w14:paraId="49386D76" w14:textId="77777777">
        <w:trPr>
          <w:jc w:val="center"/>
        </w:trPr>
        <w:tc>
          <w:tcPr>
            <w:tcW w:w="2520" w:type="dxa"/>
          </w:tcPr>
          <w:p w14:paraId="595BA9EF"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Public procurement / </w:t>
            </w:r>
            <w:r w:rsidRPr="00F3366B">
              <w:rPr>
                <w:rFonts w:ascii="Avenir Next Condensed" w:hAnsi="Avenir Next Condensed"/>
                <w:i/>
                <w:iCs/>
                <w:sz w:val="20"/>
                <w:szCs w:val="20"/>
              </w:rPr>
              <w:t>Marchés publics</w:t>
            </w:r>
          </w:p>
        </w:tc>
        <w:tc>
          <w:tcPr>
            <w:tcW w:w="2520" w:type="dxa"/>
          </w:tcPr>
          <w:p w14:paraId="2C932E89"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256D0926"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Budgetary leakage; weak infrastructure / Pertes budgétaires; infrastructures déficientes</w:t>
            </w:r>
          </w:p>
        </w:tc>
        <w:tc>
          <w:tcPr>
            <w:tcW w:w="2520" w:type="dxa"/>
          </w:tcPr>
          <w:p w14:paraId="6304C64D"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Continuous / Continu</w:t>
            </w:r>
          </w:p>
        </w:tc>
      </w:tr>
      <w:tr w:rsidR="00CF0AD0" w:rsidRPr="00F3366B" w14:paraId="495DC2EA" w14:textId="77777777">
        <w:trPr>
          <w:jc w:val="center"/>
        </w:trPr>
        <w:tc>
          <w:tcPr>
            <w:tcW w:w="2520" w:type="dxa"/>
          </w:tcPr>
          <w:p w14:paraId="14CC1A84"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State-owned enterprises / </w:t>
            </w:r>
            <w:r w:rsidRPr="00F3366B">
              <w:rPr>
                <w:rFonts w:ascii="Avenir Next Condensed" w:hAnsi="Avenir Next Condensed"/>
                <w:i/>
                <w:iCs/>
                <w:sz w:val="20"/>
                <w:szCs w:val="20"/>
              </w:rPr>
              <w:t>Entreprises publiques</w:t>
            </w:r>
          </w:p>
        </w:tc>
        <w:tc>
          <w:tcPr>
            <w:tcW w:w="2520" w:type="dxa"/>
          </w:tcPr>
          <w:p w14:paraId="7521FAD7"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33A0EF7C"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Fiscal and operational transmission risk / Risques budgétaires et opérationnels</w:t>
            </w:r>
          </w:p>
        </w:tc>
        <w:tc>
          <w:tcPr>
            <w:tcW w:w="2520" w:type="dxa"/>
          </w:tcPr>
          <w:p w14:paraId="401038BF"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Medium / Moyen</w:t>
            </w:r>
          </w:p>
        </w:tc>
      </w:tr>
      <w:tr w:rsidR="00CF0AD0" w:rsidRPr="00F3366B" w14:paraId="19FD5493" w14:textId="77777777">
        <w:trPr>
          <w:jc w:val="center"/>
        </w:trPr>
        <w:tc>
          <w:tcPr>
            <w:tcW w:w="2520" w:type="dxa"/>
          </w:tcPr>
          <w:p w14:paraId="2D0B6872"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Extractive sector / </w:t>
            </w:r>
            <w:r w:rsidRPr="00F3366B">
              <w:rPr>
                <w:rFonts w:ascii="Avenir Next Condensed" w:hAnsi="Avenir Next Condensed"/>
                <w:i/>
                <w:iCs/>
                <w:sz w:val="20"/>
                <w:szCs w:val="20"/>
              </w:rPr>
              <w:t>Secteur extractif</w:t>
            </w:r>
          </w:p>
        </w:tc>
        <w:tc>
          <w:tcPr>
            <w:tcW w:w="2520" w:type="dxa"/>
          </w:tcPr>
          <w:p w14:paraId="29B2A44C"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4555CB01"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Resource </w:t>
            </w:r>
            <w:proofErr w:type="gramStart"/>
            <w:r w:rsidRPr="00F3366B">
              <w:rPr>
                <w:rFonts w:ascii="Avenir Next Condensed" w:hAnsi="Avenir Next Condensed"/>
                <w:sz w:val="20"/>
                <w:szCs w:val="20"/>
              </w:rPr>
              <w:t>capture;</w:t>
            </w:r>
            <w:proofErr w:type="gramEnd"/>
            <w:r w:rsidRPr="00F3366B">
              <w:rPr>
                <w:rFonts w:ascii="Avenir Next Condensed" w:hAnsi="Avenir Next Condensed"/>
                <w:sz w:val="20"/>
                <w:szCs w:val="20"/>
              </w:rPr>
              <w:t xml:space="preserve"> sovereignty risk / Capture des ressources; risque de souveraineté</w:t>
            </w:r>
          </w:p>
        </w:tc>
        <w:tc>
          <w:tcPr>
            <w:tcW w:w="2520" w:type="dxa"/>
          </w:tcPr>
          <w:p w14:paraId="0759C593"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Medium–Long / Moyen–Long</w:t>
            </w:r>
          </w:p>
        </w:tc>
      </w:tr>
      <w:tr w:rsidR="00CF0AD0" w:rsidRPr="00F3366B" w14:paraId="72D8C173" w14:textId="77777777">
        <w:trPr>
          <w:jc w:val="center"/>
        </w:trPr>
        <w:tc>
          <w:tcPr>
            <w:tcW w:w="2520" w:type="dxa"/>
          </w:tcPr>
          <w:p w14:paraId="26A23969"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Borders &amp; customs </w:t>
            </w:r>
            <w:r w:rsidRPr="00F3366B">
              <w:rPr>
                <w:rFonts w:ascii="Avenir Next Condensed" w:hAnsi="Avenir Next Condensed"/>
                <w:i/>
                <w:iCs/>
                <w:sz w:val="20"/>
                <w:szCs w:val="20"/>
              </w:rPr>
              <w:t>/ Frontières et douanes</w:t>
            </w:r>
          </w:p>
        </w:tc>
        <w:tc>
          <w:tcPr>
            <w:tcW w:w="2520" w:type="dxa"/>
          </w:tcPr>
          <w:p w14:paraId="388138DA"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506ED684"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Smuggling and organized crime / Contrebande et criminalité organisée</w:t>
            </w:r>
          </w:p>
        </w:tc>
        <w:tc>
          <w:tcPr>
            <w:tcW w:w="2520" w:type="dxa"/>
          </w:tcPr>
          <w:p w14:paraId="47285F31"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Short–Medium / Court–Moyen</w:t>
            </w:r>
          </w:p>
        </w:tc>
      </w:tr>
      <w:tr w:rsidR="00CF0AD0" w:rsidRPr="00F3366B" w14:paraId="216FDE30" w14:textId="77777777">
        <w:trPr>
          <w:jc w:val="center"/>
        </w:trPr>
        <w:tc>
          <w:tcPr>
            <w:tcW w:w="2520" w:type="dxa"/>
          </w:tcPr>
          <w:p w14:paraId="00825324"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Justice / </w:t>
            </w:r>
            <w:r w:rsidRPr="00F3366B">
              <w:rPr>
                <w:rFonts w:ascii="Avenir Next Condensed" w:hAnsi="Avenir Next Condensed"/>
                <w:i/>
                <w:iCs/>
                <w:sz w:val="20"/>
                <w:szCs w:val="20"/>
              </w:rPr>
              <w:t>Justice</w:t>
            </w:r>
          </w:p>
        </w:tc>
        <w:tc>
          <w:tcPr>
            <w:tcW w:w="2520" w:type="dxa"/>
          </w:tcPr>
          <w:p w14:paraId="22BC3105"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28B1555A"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Impunity and declining trust / Impunité et défiance</w:t>
            </w:r>
          </w:p>
        </w:tc>
        <w:tc>
          <w:tcPr>
            <w:tcW w:w="2520" w:type="dxa"/>
          </w:tcPr>
          <w:p w14:paraId="36241614"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Medium / Moyen</w:t>
            </w:r>
          </w:p>
        </w:tc>
      </w:tr>
      <w:tr w:rsidR="00CF0AD0" w:rsidRPr="00F3366B" w14:paraId="39A733FA" w14:textId="77777777">
        <w:trPr>
          <w:jc w:val="center"/>
        </w:trPr>
        <w:tc>
          <w:tcPr>
            <w:tcW w:w="2520" w:type="dxa"/>
          </w:tcPr>
          <w:p w14:paraId="5BAB9C38"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Security institutions / </w:t>
            </w:r>
            <w:r w:rsidRPr="00F3366B">
              <w:rPr>
                <w:rFonts w:ascii="Avenir Next Condensed" w:hAnsi="Avenir Next Condensed"/>
                <w:i/>
                <w:iCs/>
                <w:sz w:val="20"/>
                <w:szCs w:val="20"/>
              </w:rPr>
              <w:t>Institutions de sécurité</w:t>
            </w:r>
          </w:p>
        </w:tc>
        <w:tc>
          <w:tcPr>
            <w:tcW w:w="2520" w:type="dxa"/>
          </w:tcPr>
          <w:p w14:paraId="619506CE"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2D32ED58"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Operational degradation; compromise / Dégradation opérationnelle; compromission</w:t>
            </w:r>
          </w:p>
        </w:tc>
        <w:tc>
          <w:tcPr>
            <w:tcW w:w="2520" w:type="dxa"/>
          </w:tcPr>
          <w:p w14:paraId="15C82103"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Short–Medium / Court–Moyen</w:t>
            </w:r>
          </w:p>
        </w:tc>
      </w:tr>
      <w:tr w:rsidR="00CF0AD0" w:rsidRPr="00F3366B" w14:paraId="683F9AE7" w14:textId="77777777">
        <w:trPr>
          <w:jc w:val="center"/>
        </w:trPr>
        <w:tc>
          <w:tcPr>
            <w:tcW w:w="2520" w:type="dxa"/>
          </w:tcPr>
          <w:p w14:paraId="5E81C706"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AML/CFT / </w:t>
            </w:r>
            <w:r w:rsidRPr="00F3366B">
              <w:rPr>
                <w:rFonts w:ascii="Avenir Next Condensed" w:hAnsi="Avenir Next Condensed"/>
                <w:i/>
                <w:iCs/>
                <w:sz w:val="20"/>
                <w:szCs w:val="20"/>
              </w:rPr>
              <w:t>LBC-FT</w:t>
            </w:r>
          </w:p>
        </w:tc>
        <w:tc>
          <w:tcPr>
            <w:tcW w:w="2520" w:type="dxa"/>
          </w:tcPr>
          <w:p w14:paraId="33BD1CC7"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7905D1D6"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Financial-crime exposure / Exposition au crime financier</w:t>
            </w:r>
          </w:p>
        </w:tc>
        <w:tc>
          <w:tcPr>
            <w:tcW w:w="2520" w:type="dxa"/>
          </w:tcPr>
          <w:p w14:paraId="6F4FECE2"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Short–Medium / Court–Moyen</w:t>
            </w:r>
          </w:p>
        </w:tc>
      </w:tr>
      <w:tr w:rsidR="00CF0AD0" w:rsidRPr="00F3366B" w14:paraId="6AF2D9C4" w14:textId="77777777">
        <w:trPr>
          <w:jc w:val="center"/>
        </w:trPr>
        <w:tc>
          <w:tcPr>
            <w:tcW w:w="2520" w:type="dxa"/>
          </w:tcPr>
          <w:p w14:paraId="6B26730C"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Social cohesion / </w:t>
            </w:r>
            <w:r w:rsidRPr="00F3366B">
              <w:rPr>
                <w:rFonts w:ascii="Avenir Next Condensed" w:hAnsi="Avenir Next Condensed"/>
                <w:i/>
                <w:iCs/>
                <w:sz w:val="20"/>
                <w:szCs w:val="20"/>
              </w:rPr>
              <w:t>Cohésion sociale</w:t>
            </w:r>
          </w:p>
        </w:tc>
        <w:tc>
          <w:tcPr>
            <w:tcW w:w="2520" w:type="dxa"/>
          </w:tcPr>
          <w:p w14:paraId="3D18791D"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HIGH / ÉLEVÉ</w:t>
            </w:r>
          </w:p>
        </w:tc>
        <w:tc>
          <w:tcPr>
            <w:tcW w:w="2520" w:type="dxa"/>
          </w:tcPr>
          <w:p w14:paraId="6EEB1AC9"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Grievances and polarization / Frustrations et polarisation</w:t>
            </w:r>
          </w:p>
        </w:tc>
        <w:tc>
          <w:tcPr>
            <w:tcW w:w="2520" w:type="dxa"/>
          </w:tcPr>
          <w:p w14:paraId="4C6F7546"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Medium–Long / Moyen–Long</w:t>
            </w:r>
          </w:p>
        </w:tc>
      </w:tr>
      <w:tr w:rsidR="00CF0AD0" w:rsidRPr="00F3366B" w14:paraId="6B347FA1" w14:textId="77777777">
        <w:trPr>
          <w:jc w:val="center"/>
        </w:trPr>
        <w:tc>
          <w:tcPr>
            <w:tcW w:w="2520" w:type="dxa"/>
          </w:tcPr>
          <w:p w14:paraId="01991E28"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 xml:space="preserve">Strategic sovereignty / </w:t>
            </w:r>
            <w:r w:rsidRPr="00F3366B">
              <w:rPr>
                <w:rFonts w:ascii="Avenir Next Condensed" w:hAnsi="Avenir Next Condensed"/>
                <w:i/>
                <w:iCs/>
                <w:sz w:val="20"/>
                <w:szCs w:val="20"/>
              </w:rPr>
              <w:t>Souveraineté stratégique</w:t>
            </w:r>
          </w:p>
        </w:tc>
        <w:tc>
          <w:tcPr>
            <w:tcW w:w="2520" w:type="dxa"/>
          </w:tcPr>
          <w:p w14:paraId="6A269203"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MODERATE–HIGH / MODÉRÉ–ÉLEVÉ</w:t>
            </w:r>
          </w:p>
        </w:tc>
        <w:tc>
          <w:tcPr>
            <w:tcW w:w="2520" w:type="dxa"/>
          </w:tcPr>
          <w:p w14:paraId="64BC60BE"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External leverage over critical assets / Influence externe sur actifs critiques</w:t>
            </w:r>
          </w:p>
        </w:tc>
        <w:tc>
          <w:tcPr>
            <w:tcW w:w="2520" w:type="dxa"/>
          </w:tcPr>
          <w:p w14:paraId="29D854A8" w14:textId="77777777" w:rsidR="00CF0AD0" w:rsidRPr="00F3366B" w:rsidRDefault="00000000" w:rsidP="004A7DF0">
            <w:pPr>
              <w:spacing w:after="0" w:line="240" w:lineRule="auto"/>
              <w:rPr>
                <w:rFonts w:ascii="Avenir Next Condensed" w:hAnsi="Avenir Next Condensed"/>
                <w:sz w:val="20"/>
                <w:szCs w:val="20"/>
              </w:rPr>
            </w:pPr>
            <w:r w:rsidRPr="00F3366B">
              <w:rPr>
                <w:rFonts w:ascii="Avenir Next Condensed" w:hAnsi="Avenir Next Condensed"/>
                <w:sz w:val="20"/>
                <w:szCs w:val="20"/>
              </w:rPr>
              <w:t>Long / Long</w:t>
            </w:r>
          </w:p>
        </w:tc>
      </w:tr>
    </w:tbl>
    <w:p w14:paraId="58113215" w14:textId="77777777" w:rsidR="00CF0AD0" w:rsidRPr="004C424A" w:rsidRDefault="00CF0AD0">
      <w:pPr>
        <w:rPr>
          <w:rFonts w:ascii="Avenir Next Condensed" w:hAnsi="Avenir Next Condensed"/>
        </w:rPr>
      </w:pPr>
    </w:p>
    <w:p w14:paraId="75C82B8A" w14:textId="2991766E" w:rsidR="00CF0AD0" w:rsidRPr="004C424A" w:rsidRDefault="00000000" w:rsidP="004A7DF0">
      <w:pPr>
        <w:spacing w:after="0"/>
        <w:rPr>
          <w:rFonts w:ascii="Avenir Next Condensed" w:hAnsi="Avenir Next Condensed"/>
        </w:rPr>
      </w:pPr>
      <w:r w:rsidRPr="004C424A">
        <w:rPr>
          <w:rFonts w:ascii="Avenir Next Condensed" w:hAnsi="Avenir Next Condensed"/>
          <w:b/>
          <w:color w:val="132744"/>
          <w:sz w:val="26"/>
        </w:rPr>
        <w:t>VII. EARLY-WARNING INDICATORS</w:t>
      </w:r>
      <w:r w:rsidR="00F3366B">
        <w:rPr>
          <w:rFonts w:ascii="Avenir Next Condensed" w:hAnsi="Avenir Next Condensed"/>
        </w:rPr>
        <w:t xml:space="preserve"> - </w:t>
      </w:r>
      <w:r w:rsidRPr="004C424A">
        <w:rPr>
          <w:rFonts w:ascii="Avenir Next Condensed" w:hAnsi="Avenir Next Condensed"/>
          <w:b/>
          <w:color w:val="A6802D"/>
          <w:sz w:val="22"/>
        </w:rPr>
        <w:t>INDICATEURS D’ALERTE PRÉCOCE</w:t>
      </w:r>
    </w:p>
    <w:p w14:paraId="49A31590" w14:textId="77777777" w:rsidR="00CF0AD0" w:rsidRPr="004A7DF0" w:rsidRDefault="00000000" w:rsidP="004A7DF0">
      <w:pPr>
        <w:spacing w:line="240" w:lineRule="auto"/>
        <w:ind w:left="216"/>
        <w:rPr>
          <w:rFonts w:ascii="Avenir Next Condensed" w:hAnsi="Avenir Next Condensed"/>
          <w:sz w:val="21"/>
          <w:szCs w:val="21"/>
        </w:rPr>
      </w:pPr>
      <w:r w:rsidRPr="004A7DF0">
        <w:rPr>
          <w:rFonts w:ascii="Avenir Next Condensed" w:hAnsi="Avenir Next Condensed"/>
          <w:i/>
          <w:sz w:val="21"/>
          <w:szCs w:val="21"/>
        </w:rPr>
        <w:lastRenderedPageBreak/>
        <w:t>The analytical value lies not in any single allegation, but in the convergence of multiple indicators across institutions, finance, security and society.</w:t>
      </w:r>
    </w:p>
    <w:p w14:paraId="107F10BA" w14:textId="77777777" w:rsidR="00CF0AD0" w:rsidRPr="004A7DF0" w:rsidRDefault="00000000" w:rsidP="004A7DF0">
      <w:pPr>
        <w:spacing w:line="240" w:lineRule="auto"/>
        <w:ind w:left="216"/>
        <w:rPr>
          <w:rFonts w:ascii="Avenir Next Condensed" w:hAnsi="Avenir Next Condensed"/>
          <w:sz w:val="21"/>
          <w:szCs w:val="21"/>
        </w:rPr>
      </w:pPr>
      <w:r w:rsidRPr="004A7DF0">
        <w:rPr>
          <w:rFonts w:ascii="Avenir Next Condensed" w:hAnsi="Avenir Next Condensed"/>
          <w:i/>
          <w:sz w:val="21"/>
          <w:szCs w:val="21"/>
        </w:rPr>
        <w:t>La valeur analytique ne réside pas dans une allégation isolée, mais dans la convergence de plusieurs indicateurs touchant les institutions, les finances, la sécurité et la société.</w:t>
      </w:r>
    </w:p>
    <w:p w14:paraId="75B17A1F"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Institutional indicators: repeated governance scandals; delayed audits; concentration of procurement; incomplete governing bodies; unexplained administrative exemptions; weak publication of financial information.</w:t>
      </w:r>
    </w:p>
    <w:p w14:paraId="34A6ED33"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 xml:space="preserve">Indicateurs </w:t>
      </w:r>
      <w:proofErr w:type="gramStart"/>
      <w:r w:rsidRPr="004A7DF0">
        <w:rPr>
          <w:rFonts w:ascii="Avenir Next Condensed" w:hAnsi="Avenir Next Condensed"/>
          <w:sz w:val="22"/>
        </w:rPr>
        <w:t>institutionnels :</w:t>
      </w:r>
      <w:proofErr w:type="gramEnd"/>
      <w:r w:rsidRPr="004A7DF0">
        <w:rPr>
          <w:rFonts w:ascii="Avenir Next Condensed" w:hAnsi="Avenir Next Condensed"/>
          <w:sz w:val="22"/>
        </w:rPr>
        <w:t xml:space="preserve"> scandales répétés de gouvernance ; retards d’audit ; concentration des marchés ; organes dirigeants incomplets ; exemptions administratives inexpliquées ; faible publication des informations financières.</w:t>
      </w:r>
    </w:p>
    <w:p w14:paraId="02E693C6"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Economic indicators: rising arrears; persistent SOE losses; unusual concentration of economic opportunities; unexplained capital flows; increased exposure to money-laundering risks.</w:t>
      </w:r>
    </w:p>
    <w:p w14:paraId="62BFC907"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 xml:space="preserve">Indicateurs </w:t>
      </w:r>
      <w:proofErr w:type="gramStart"/>
      <w:r w:rsidRPr="004A7DF0">
        <w:rPr>
          <w:rFonts w:ascii="Avenir Next Condensed" w:hAnsi="Avenir Next Condensed"/>
          <w:sz w:val="22"/>
        </w:rPr>
        <w:t>économiques :</w:t>
      </w:r>
      <w:proofErr w:type="gramEnd"/>
      <w:r w:rsidRPr="004A7DF0">
        <w:rPr>
          <w:rFonts w:ascii="Avenir Next Condensed" w:hAnsi="Avenir Next Condensed"/>
          <w:sz w:val="22"/>
        </w:rPr>
        <w:t xml:space="preserve"> hausse des arriérés ; pertes persistantes des entreprises publiques ; concentration inhabituelle des opportunités économiques ; flux de capitaux inexpliqués ; exposition accrue aux risques de blanchiment.</w:t>
      </w:r>
    </w:p>
    <w:p w14:paraId="728FF0ED"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Security indicators: corruption allegations at border or logistics nodes; unexplained loss of security resources; compromised personnel; irregularities in strategic procurement; leakage of sensitive information.</w:t>
      </w:r>
    </w:p>
    <w:p w14:paraId="171AADB6"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 xml:space="preserve">Indicateurs </w:t>
      </w:r>
      <w:proofErr w:type="gramStart"/>
      <w:r w:rsidRPr="004A7DF0">
        <w:rPr>
          <w:rFonts w:ascii="Avenir Next Condensed" w:hAnsi="Avenir Next Condensed"/>
          <w:sz w:val="22"/>
        </w:rPr>
        <w:t>sécuritaires :</w:t>
      </w:r>
      <w:proofErr w:type="gramEnd"/>
      <w:r w:rsidRPr="004A7DF0">
        <w:rPr>
          <w:rFonts w:ascii="Avenir Next Condensed" w:hAnsi="Avenir Next Condensed"/>
          <w:sz w:val="22"/>
        </w:rPr>
        <w:t xml:space="preserve"> allégations de corruption aux frontières ou dans les nœuds logistiques ; pertes inexpliquées de ressources de sécurité ; personnels compromis ; irrégularités dans les acquisitions stratégiques ; fuite d’informations sensibles.</w:t>
      </w:r>
    </w:p>
    <w:p w14:paraId="7586CB19"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Sociopolitical indicators: sustained protests linked to corruption; rising anti-elite narratives; declining confidence in institutions; exploitation of corruption narratives by armed or extremist actors.</w:t>
      </w:r>
    </w:p>
    <w:p w14:paraId="4F2A6FD3"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 xml:space="preserve">Indicateurs </w:t>
      </w:r>
      <w:proofErr w:type="gramStart"/>
      <w:r w:rsidRPr="004A7DF0">
        <w:rPr>
          <w:rFonts w:ascii="Avenir Next Condensed" w:hAnsi="Avenir Next Condensed"/>
          <w:sz w:val="22"/>
        </w:rPr>
        <w:t>sociopolitiques :</w:t>
      </w:r>
      <w:proofErr w:type="gramEnd"/>
      <w:r w:rsidRPr="004A7DF0">
        <w:rPr>
          <w:rFonts w:ascii="Avenir Next Condensed" w:hAnsi="Avenir Next Condensed"/>
          <w:sz w:val="22"/>
        </w:rPr>
        <w:t xml:space="preserve"> manifestations durables liées à la corruption ; montée des discours anti-élites ; baisse de la confiance dans les institutions ; exploitation des récits de corruption par des acteurs armés ou extrémistes.</w:t>
      </w:r>
    </w:p>
    <w:p w14:paraId="5FD48408" w14:textId="1112784B" w:rsidR="00CF0AD0" w:rsidRPr="004A7DF0" w:rsidRDefault="00000000">
      <w:pPr>
        <w:rPr>
          <w:rFonts w:ascii="Avenir Next Condensed" w:hAnsi="Avenir Next Condensed"/>
          <w:sz w:val="24"/>
          <w:szCs w:val="24"/>
        </w:rPr>
      </w:pPr>
      <w:r w:rsidRPr="004A7DF0">
        <w:rPr>
          <w:rFonts w:ascii="Avenir Next Condensed" w:hAnsi="Avenir Next Condensed"/>
          <w:b/>
          <w:color w:val="132744"/>
          <w:sz w:val="24"/>
          <w:szCs w:val="24"/>
        </w:rPr>
        <w:t>VIII. PROSPECTIVE SCENARIOS — 12 TO 36 MONTHS</w:t>
      </w:r>
      <w:r w:rsidR="004A7DF0" w:rsidRPr="004A7DF0">
        <w:rPr>
          <w:rFonts w:ascii="Avenir Next Condensed" w:hAnsi="Avenir Next Condensed"/>
          <w:sz w:val="24"/>
          <w:szCs w:val="24"/>
        </w:rPr>
        <w:t xml:space="preserve"> - </w:t>
      </w:r>
      <w:r w:rsidRPr="004A7DF0">
        <w:rPr>
          <w:rFonts w:ascii="Avenir Next Condensed" w:hAnsi="Avenir Next Condensed"/>
          <w:b/>
          <w:color w:val="A6802D"/>
          <w:sz w:val="24"/>
          <w:szCs w:val="24"/>
        </w:rPr>
        <w:t>SCÉNARIOS PROSPECTIFS — 12 À 36 MOIS</w:t>
      </w:r>
    </w:p>
    <w:tbl>
      <w:tblPr>
        <w:tblStyle w:val="TableGrid"/>
        <w:tblW w:w="0" w:type="auto"/>
        <w:jc w:val="center"/>
        <w:tblLook w:val="04A0" w:firstRow="1" w:lastRow="0" w:firstColumn="1" w:lastColumn="0" w:noHBand="0" w:noVBand="1"/>
      </w:tblPr>
      <w:tblGrid>
        <w:gridCol w:w="3356"/>
        <w:gridCol w:w="3357"/>
        <w:gridCol w:w="3357"/>
      </w:tblGrid>
      <w:tr w:rsidR="00CF0AD0" w:rsidRPr="004C424A" w14:paraId="7BA95560" w14:textId="77777777">
        <w:trPr>
          <w:jc w:val="center"/>
        </w:trPr>
        <w:tc>
          <w:tcPr>
            <w:tcW w:w="3360" w:type="dxa"/>
            <w:shd w:val="clear" w:color="auto" w:fill="DCE3EA"/>
          </w:tcPr>
          <w:p w14:paraId="76DA17AC"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b/>
                <w:color w:val="132744"/>
                <w:sz w:val="20"/>
                <w:szCs w:val="20"/>
              </w:rPr>
              <w:t>SCENARIO / SCÉNARIO</w:t>
            </w:r>
          </w:p>
        </w:tc>
        <w:tc>
          <w:tcPr>
            <w:tcW w:w="3360" w:type="dxa"/>
            <w:shd w:val="clear" w:color="auto" w:fill="DCE3EA"/>
          </w:tcPr>
          <w:p w14:paraId="27CB097D"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b/>
                <w:color w:val="132744"/>
                <w:sz w:val="20"/>
                <w:szCs w:val="20"/>
              </w:rPr>
              <w:t>AHOMF PROBABILITY</w:t>
            </w:r>
          </w:p>
        </w:tc>
        <w:tc>
          <w:tcPr>
            <w:tcW w:w="3360" w:type="dxa"/>
            <w:shd w:val="clear" w:color="auto" w:fill="DCE3EA"/>
          </w:tcPr>
          <w:p w14:paraId="3337B862"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b/>
                <w:color w:val="132744"/>
                <w:sz w:val="20"/>
                <w:szCs w:val="20"/>
              </w:rPr>
              <w:t>DESCRIPTION / DESCRIPTION</w:t>
            </w:r>
          </w:p>
        </w:tc>
      </w:tr>
      <w:tr w:rsidR="00CF0AD0" w:rsidRPr="004C424A" w14:paraId="7D904A6E" w14:textId="77777777">
        <w:trPr>
          <w:jc w:val="center"/>
        </w:trPr>
        <w:tc>
          <w:tcPr>
            <w:tcW w:w="3360" w:type="dxa"/>
          </w:tcPr>
          <w:p w14:paraId="2A3D328C"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A. Gradual institutional reform / Réforme institutionnelle progressive</w:t>
            </w:r>
          </w:p>
        </w:tc>
        <w:tc>
          <w:tcPr>
            <w:tcW w:w="3360" w:type="dxa"/>
          </w:tcPr>
          <w:p w14:paraId="08C8E347"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25%</w:t>
            </w:r>
          </w:p>
        </w:tc>
        <w:tc>
          <w:tcPr>
            <w:tcW w:w="3360" w:type="dxa"/>
          </w:tcPr>
          <w:p w14:paraId="1DC3DA09"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Incremental strengthening of transparency, audit, procurement and anti-corruption mechanisms. / Renforcement progressif de la transparence, de l’audit, des marchés publics et des mécanismes anticorruption.</w:t>
            </w:r>
          </w:p>
        </w:tc>
      </w:tr>
      <w:tr w:rsidR="00CF0AD0" w:rsidRPr="004C424A" w14:paraId="324672FA" w14:textId="77777777">
        <w:trPr>
          <w:jc w:val="center"/>
        </w:trPr>
        <w:tc>
          <w:tcPr>
            <w:tcW w:w="3360" w:type="dxa"/>
          </w:tcPr>
          <w:p w14:paraId="238462E3"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B. Managed status quo / Maintien du statu quo</w:t>
            </w:r>
          </w:p>
        </w:tc>
        <w:tc>
          <w:tcPr>
            <w:tcW w:w="3360" w:type="dxa"/>
          </w:tcPr>
          <w:p w14:paraId="28D25AEF"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45%</w:t>
            </w:r>
          </w:p>
        </w:tc>
        <w:tc>
          <w:tcPr>
            <w:tcW w:w="3360" w:type="dxa"/>
          </w:tcPr>
          <w:p w14:paraId="28F74CB5"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Existing institutions continue enforcement activities, but structural reforms remain limited. / Les institutions poursuivent leurs activités de contrôle, mais les réformes structurelles restent limitées.</w:t>
            </w:r>
          </w:p>
        </w:tc>
      </w:tr>
      <w:tr w:rsidR="00CF0AD0" w:rsidRPr="004C424A" w14:paraId="5ADFEB77" w14:textId="77777777">
        <w:trPr>
          <w:jc w:val="center"/>
        </w:trPr>
        <w:tc>
          <w:tcPr>
            <w:tcW w:w="3360" w:type="dxa"/>
          </w:tcPr>
          <w:p w14:paraId="53B5B5A3"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C. Governance deterioration / Dégradation de la gouvernance</w:t>
            </w:r>
          </w:p>
        </w:tc>
        <w:tc>
          <w:tcPr>
            <w:tcW w:w="3360" w:type="dxa"/>
          </w:tcPr>
          <w:p w14:paraId="7D061FBA"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20%</w:t>
            </w:r>
          </w:p>
        </w:tc>
        <w:tc>
          <w:tcPr>
            <w:tcW w:w="3360" w:type="dxa"/>
          </w:tcPr>
          <w:p w14:paraId="6EFC29E3"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Political or economic stress intensifies competition among networks and increases predatory behaviour. / Une pression politique ou économique intensifie la compétition entre réseaux et accroît les comportements prédateurs.</w:t>
            </w:r>
          </w:p>
        </w:tc>
      </w:tr>
      <w:tr w:rsidR="00CF0AD0" w:rsidRPr="004C424A" w14:paraId="1D66615D" w14:textId="77777777">
        <w:trPr>
          <w:jc w:val="center"/>
        </w:trPr>
        <w:tc>
          <w:tcPr>
            <w:tcW w:w="3360" w:type="dxa"/>
          </w:tcPr>
          <w:p w14:paraId="5B5913C3"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D. Systemic governance crisis / Crise systémique de gouvernance</w:t>
            </w:r>
          </w:p>
        </w:tc>
        <w:tc>
          <w:tcPr>
            <w:tcW w:w="3360" w:type="dxa"/>
          </w:tcPr>
          <w:p w14:paraId="03581063"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10%</w:t>
            </w:r>
          </w:p>
        </w:tc>
        <w:tc>
          <w:tcPr>
            <w:tcW w:w="3360" w:type="dxa"/>
          </w:tcPr>
          <w:p w14:paraId="647952B2"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A political, economic or succession crisis combines with institutional distrust and elite competition. / Une crise politique, économique ou successorale se combine à la défiance institutionnelle et à la compétition entre élites.</w:t>
            </w:r>
          </w:p>
        </w:tc>
      </w:tr>
    </w:tbl>
    <w:p w14:paraId="7BB1F96F" w14:textId="77777777" w:rsidR="00CF0AD0" w:rsidRDefault="00CF0AD0">
      <w:pPr>
        <w:rPr>
          <w:rFonts w:ascii="Avenir Next Condensed" w:hAnsi="Avenir Next Condensed"/>
        </w:rPr>
      </w:pPr>
    </w:p>
    <w:p w14:paraId="428695CA" w14:textId="77777777" w:rsidR="004A7DF0" w:rsidRDefault="004A7DF0">
      <w:pPr>
        <w:rPr>
          <w:rFonts w:ascii="Avenir Next Condensed" w:hAnsi="Avenir Next Condensed"/>
        </w:rPr>
      </w:pPr>
    </w:p>
    <w:p w14:paraId="22A117E9" w14:textId="77777777" w:rsidR="004A7DF0" w:rsidRDefault="004A7DF0">
      <w:pPr>
        <w:rPr>
          <w:rFonts w:ascii="Avenir Next Condensed" w:hAnsi="Avenir Next Condensed"/>
        </w:rPr>
      </w:pPr>
    </w:p>
    <w:p w14:paraId="57390A0D" w14:textId="77777777" w:rsidR="004A7DF0" w:rsidRPr="004C424A" w:rsidRDefault="004A7DF0">
      <w:pPr>
        <w:rPr>
          <w:rFonts w:ascii="Avenir Next Condensed" w:hAnsi="Avenir Next Condensed"/>
        </w:rPr>
      </w:pPr>
    </w:p>
    <w:p w14:paraId="247713E5" w14:textId="29ADBBFC" w:rsidR="00CF0AD0" w:rsidRPr="004A7DF0" w:rsidRDefault="00000000">
      <w:pPr>
        <w:rPr>
          <w:rFonts w:ascii="Avenir Next Condensed" w:hAnsi="Avenir Next Condensed"/>
          <w:sz w:val="24"/>
          <w:szCs w:val="24"/>
        </w:rPr>
      </w:pPr>
      <w:r w:rsidRPr="004A7DF0">
        <w:rPr>
          <w:rFonts w:ascii="Avenir Next Condensed" w:hAnsi="Avenir Next Condensed"/>
          <w:b/>
          <w:color w:val="132744"/>
          <w:sz w:val="24"/>
          <w:szCs w:val="24"/>
        </w:rPr>
        <w:t>IX. STRATEGIC IMPLICATIONS</w:t>
      </w:r>
      <w:r w:rsidR="004A7DF0" w:rsidRPr="004A7DF0">
        <w:rPr>
          <w:rFonts w:ascii="Avenir Next Condensed" w:hAnsi="Avenir Next Condensed"/>
          <w:sz w:val="24"/>
          <w:szCs w:val="24"/>
        </w:rPr>
        <w:t xml:space="preserve"> - </w:t>
      </w:r>
      <w:r w:rsidRPr="004A7DF0">
        <w:rPr>
          <w:rFonts w:ascii="Avenir Next Condensed" w:hAnsi="Avenir Next Condensed"/>
          <w:b/>
          <w:color w:val="A6802D"/>
          <w:sz w:val="24"/>
          <w:szCs w:val="24"/>
        </w:rPr>
        <w:t>IMPLICATIONS STRATÉGIQUES</w:t>
      </w:r>
    </w:p>
    <w:tbl>
      <w:tblPr>
        <w:tblStyle w:val="TableGrid"/>
        <w:tblW w:w="0" w:type="auto"/>
        <w:jc w:val="center"/>
        <w:tblLook w:val="04A0" w:firstRow="1" w:lastRow="0" w:firstColumn="1" w:lastColumn="0" w:noHBand="0" w:noVBand="1"/>
      </w:tblPr>
      <w:tblGrid>
        <w:gridCol w:w="3356"/>
        <w:gridCol w:w="3357"/>
        <w:gridCol w:w="3357"/>
      </w:tblGrid>
      <w:tr w:rsidR="00CF0AD0" w:rsidRPr="004C424A" w14:paraId="490191A0" w14:textId="77777777">
        <w:trPr>
          <w:jc w:val="center"/>
        </w:trPr>
        <w:tc>
          <w:tcPr>
            <w:tcW w:w="3360" w:type="dxa"/>
            <w:shd w:val="clear" w:color="auto" w:fill="DCE3EA"/>
          </w:tcPr>
          <w:p w14:paraId="0742F8DC"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b/>
                <w:color w:val="132744"/>
                <w:sz w:val="20"/>
                <w:szCs w:val="20"/>
              </w:rPr>
              <w:t>STAKEHOLDER / ACTEUR</w:t>
            </w:r>
          </w:p>
        </w:tc>
        <w:tc>
          <w:tcPr>
            <w:tcW w:w="3360" w:type="dxa"/>
            <w:shd w:val="clear" w:color="auto" w:fill="DCE3EA"/>
          </w:tcPr>
          <w:p w14:paraId="2F51BA08"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b/>
                <w:color w:val="132744"/>
                <w:sz w:val="20"/>
                <w:szCs w:val="20"/>
              </w:rPr>
              <w:t>ENGLISH</w:t>
            </w:r>
          </w:p>
        </w:tc>
        <w:tc>
          <w:tcPr>
            <w:tcW w:w="3360" w:type="dxa"/>
            <w:shd w:val="clear" w:color="auto" w:fill="DCE3EA"/>
          </w:tcPr>
          <w:p w14:paraId="6D5AA1E4"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b/>
                <w:color w:val="132744"/>
                <w:sz w:val="20"/>
                <w:szCs w:val="20"/>
              </w:rPr>
              <w:t>FRANÇAIS</w:t>
            </w:r>
          </w:p>
        </w:tc>
      </w:tr>
      <w:tr w:rsidR="00CF0AD0" w:rsidRPr="004C424A" w14:paraId="6C6E29E6" w14:textId="77777777">
        <w:trPr>
          <w:jc w:val="center"/>
        </w:trPr>
        <w:tc>
          <w:tcPr>
            <w:tcW w:w="3360" w:type="dxa"/>
          </w:tcPr>
          <w:p w14:paraId="5C3C933F"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Government / Gouvernement</w:t>
            </w:r>
          </w:p>
        </w:tc>
        <w:tc>
          <w:tcPr>
            <w:tcW w:w="3360" w:type="dxa"/>
          </w:tcPr>
          <w:p w14:paraId="1AE9B5D9"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Preserve institutional continuity; clarify accountability; strengthen audit and anti-corruption systems; protect strategic information without weakening oversight.</w:t>
            </w:r>
          </w:p>
        </w:tc>
        <w:tc>
          <w:tcPr>
            <w:tcW w:w="3360" w:type="dxa"/>
          </w:tcPr>
          <w:p w14:paraId="12F21722"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 xml:space="preserve">Préserver la continuité </w:t>
            </w:r>
            <w:proofErr w:type="gramStart"/>
            <w:r w:rsidRPr="004A7DF0">
              <w:rPr>
                <w:rFonts w:ascii="Avenir Next Condensed" w:hAnsi="Avenir Next Condensed"/>
                <w:sz w:val="20"/>
                <w:szCs w:val="20"/>
              </w:rPr>
              <w:t>institutionnelle ;</w:t>
            </w:r>
            <w:proofErr w:type="gramEnd"/>
            <w:r w:rsidRPr="004A7DF0">
              <w:rPr>
                <w:rFonts w:ascii="Avenir Next Condensed" w:hAnsi="Avenir Next Condensed"/>
                <w:sz w:val="20"/>
                <w:szCs w:val="20"/>
              </w:rPr>
              <w:t xml:space="preserve"> clarifier la redevabilité ; renforcer l’audit et les mécanismes anticorruption ; protéger l’information stratégique sans affaiblir le contrôle.</w:t>
            </w:r>
          </w:p>
        </w:tc>
      </w:tr>
      <w:tr w:rsidR="00CF0AD0" w:rsidRPr="004C424A" w14:paraId="1A6A35CC" w14:textId="77777777">
        <w:trPr>
          <w:jc w:val="center"/>
        </w:trPr>
        <w:tc>
          <w:tcPr>
            <w:tcW w:w="3360" w:type="dxa"/>
          </w:tcPr>
          <w:p w14:paraId="594A3F62"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Security sector / Secteur sécuritaire</w:t>
            </w:r>
          </w:p>
        </w:tc>
        <w:tc>
          <w:tcPr>
            <w:tcW w:w="3360" w:type="dxa"/>
          </w:tcPr>
          <w:p w14:paraId="106E82EC"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Protect procurement integrity, personnel reliability, information security and chain-of-command resilience.</w:t>
            </w:r>
          </w:p>
        </w:tc>
        <w:tc>
          <w:tcPr>
            <w:tcW w:w="3360" w:type="dxa"/>
          </w:tcPr>
          <w:p w14:paraId="7AA155EC"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Protéger l’intégrité des acquisitions, la fiabilité des personnels, la sécurité de l’information et la résilience de la chaîne de commandement.</w:t>
            </w:r>
          </w:p>
        </w:tc>
      </w:tr>
      <w:tr w:rsidR="00CF0AD0" w:rsidRPr="004C424A" w14:paraId="2109EDD3" w14:textId="77777777">
        <w:trPr>
          <w:jc w:val="center"/>
        </w:trPr>
        <w:tc>
          <w:tcPr>
            <w:tcW w:w="3360" w:type="dxa"/>
          </w:tcPr>
          <w:p w14:paraId="779E9EB5"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International partners / Partenaires internationaux</w:t>
            </w:r>
          </w:p>
        </w:tc>
        <w:tc>
          <w:tcPr>
            <w:tcW w:w="3360" w:type="dxa"/>
          </w:tcPr>
          <w:p w14:paraId="1B3B9086"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Support financial transparency, asset recovery, institutional reform and capacity-building while maintaining continuity of essential programmes.</w:t>
            </w:r>
          </w:p>
        </w:tc>
        <w:tc>
          <w:tcPr>
            <w:tcW w:w="3360" w:type="dxa"/>
          </w:tcPr>
          <w:p w14:paraId="57242771"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Soutenir la transparence financière, le recouvrement des avoirs, les réformes institutionnelles et le renforcement des capacités tout en maintenant la continuité des programmes essentiels.</w:t>
            </w:r>
          </w:p>
        </w:tc>
      </w:tr>
      <w:tr w:rsidR="00CF0AD0" w:rsidRPr="004C424A" w14:paraId="503102F3" w14:textId="77777777">
        <w:trPr>
          <w:jc w:val="center"/>
        </w:trPr>
        <w:tc>
          <w:tcPr>
            <w:tcW w:w="3360" w:type="dxa"/>
          </w:tcPr>
          <w:p w14:paraId="14F56DFA"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Investors / Investisseurs</w:t>
            </w:r>
          </w:p>
        </w:tc>
        <w:tc>
          <w:tcPr>
            <w:tcW w:w="3360" w:type="dxa"/>
          </w:tcPr>
          <w:p w14:paraId="2688DDBF"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Stress-test exposure to regulatory, political, procurement, infrastructure and security risks; monitor governance changes.</w:t>
            </w:r>
          </w:p>
        </w:tc>
        <w:tc>
          <w:tcPr>
            <w:tcW w:w="3360" w:type="dxa"/>
          </w:tcPr>
          <w:p w14:paraId="6BAFBEA0"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 xml:space="preserve">Tester la résilience des expositions aux risques réglementaires, politiques, contractuels, infrastructurels et </w:t>
            </w:r>
            <w:proofErr w:type="gramStart"/>
            <w:r w:rsidRPr="004A7DF0">
              <w:rPr>
                <w:rFonts w:ascii="Avenir Next Condensed" w:hAnsi="Avenir Next Condensed"/>
                <w:sz w:val="20"/>
                <w:szCs w:val="20"/>
              </w:rPr>
              <w:t>sécuritaires ;</w:t>
            </w:r>
            <w:proofErr w:type="gramEnd"/>
            <w:r w:rsidRPr="004A7DF0">
              <w:rPr>
                <w:rFonts w:ascii="Avenir Next Condensed" w:hAnsi="Avenir Next Condensed"/>
                <w:sz w:val="20"/>
                <w:szCs w:val="20"/>
              </w:rPr>
              <w:t xml:space="preserve"> surveiller les évolutions de gouvernance.</w:t>
            </w:r>
          </w:p>
        </w:tc>
      </w:tr>
      <w:tr w:rsidR="00CF0AD0" w:rsidRPr="004C424A" w14:paraId="528D8899" w14:textId="77777777">
        <w:trPr>
          <w:jc w:val="center"/>
        </w:trPr>
        <w:tc>
          <w:tcPr>
            <w:tcW w:w="3360" w:type="dxa"/>
          </w:tcPr>
          <w:p w14:paraId="034B03D1"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Civil society &amp; media / Société civile et médias</w:t>
            </w:r>
          </w:p>
        </w:tc>
        <w:tc>
          <w:tcPr>
            <w:tcW w:w="3360" w:type="dxa"/>
          </w:tcPr>
          <w:p w14:paraId="6FDE0CBD"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Strengthen credible public information, investigative capacity and lawful reporting mechanisms while avoiding unverified allegations.</w:t>
            </w:r>
          </w:p>
        </w:tc>
        <w:tc>
          <w:tcPr>
            <w:tcW w:w="3360" w:type="dxa"/>
          </w:tcPr>
          <w:p w14:paraId="349BA81F" w14:textId="77777777" w:rsidR="00CF0AD0" w:rsidRPr="004A7DF0" w:rsidRDefault="00000000" w:rsidP="004A7DF0">
            <w:pPr>
              <w:spacing w:after="0" w:line="240" w:lineRule="auto"/>
              <w:rPr>
                <w:rFonts w:ascii="Avenir Next Condensed" w:hAnsi="Avenir Next Condensed"/>
                <w:sz w:val="20"/>
                <w:szCs w:val="20"/>
              </w:rPr>
            </w:pPr>
            <w:r w:rsidRPr="004A7DF0">
              <w:rPr>
                <w:rFonts w:ascii="Avenir Next Condensed" w:hAnsi="Avenir Next Condensed"/>
                <w:sz w:val="20"/>
                <w:szCs w:val="20"/>
              </w:rPr>
              <w:t>Renforcer l’information publique crédible, les capacités d’enquête et les mécanismes légaux de signalement tout en évitant les accusations non vérifiées.</w:t>
            </w:r>
          </w:p>
        </w:tc>
      </w:tr>
    </w:tbl>
    <w:p w14:paraId="1ABE3F89" w14:textId="77777777" w:rsidR="00CF0AD0" w:rsidRPr="004C424A" w:rsidRDefault="00CF0AD0">
      <w:pPr>
        <w:rPr>
          <w:rFonts w:ascii="Avenir Next Condensed" w:hAnsi="Avenir Next Condensed"/>
        </w:rPr>
      </w:pPr>
    </w:p>
    <w:p w14:paraId="58E17329" w14:textId="4D2B22E4" w:rsidR="00CF0AD0" w:rsidRPr="004A7DF0" w:rsidRDefault="00000000" w:rsidP="004A7DF0">
      <w:pPr>
        <w:spacing w:after="0"/>
        <w:rPr>
          <w:rFonts w:ascii="Avenir Next Condensed" w:hAnsi="Avenir Next Condensed"/>
          <w:sz w:val="24"/>
          <w:szCs w:val="24"/>
        </w:rPr>
      </w:pPr>
      <w:r w:rsidRPr="004A7DF0">
        <w:rPr>
          <w:rFonts w:ascii="Avenir Next Condensed" w:hAnsi="Avenir Next Condensed"/>
          <w:b/>
          <w:color w:val="132744"/>
          <w:sz w:val="24"/>
          <w:szCs w:val="24"/>
        </w:rPr>
        <w:t>X. AHOMF EXECUTIVE ASSESSMENT</w:t>
      </w:r>
      <w:r w:rsidR="004A7DF0" w:rsidRPr="004A7DF0">
        <w:rPr>
          <w:rFonts w:ascii="Avenir Next Condensed" w:hAnsi="Avenir Next Condensed"/>
          <w:sz w:val="24"/>
          <w:szCs w:val="24"/>
        </w:rPr>
        <w:t xml:space="preserve"> -</w:t>
      </w:r>
      <w:r w:rsidRPr="004A7DF0">
        <w:rPr>
          <w:rFonts w:ascii="Avenir Next Condensed" w:hAnsi="Avenir Next Condensed"/>
          <w:b/>
          <w:color w:val="A6802D"/>
          <w:sz w:val="24"/>
          <w:szCs w:val="24"/>
        </w:rPr>
        <w:t xml:space="preserve"> ÉVALUATION EXÉCUTIVE D’AHOMF</w:t>
      </w:r>
    </w:p>
    <w:p w14:paraId="5C0BE44E" w14:textId="77777777" w:rsidR="00CF0AD0" w:rsidRPr="004A7DF0" w:rsidRDefault="00000000">
      <w:pPr>
        <w:rPr>
          <w:rFonts w:ascii="Avenir Next Condensed" w:hAnsi="Avenir Next Condensed"/>
          <w:sz w:val="22"/>
        </w:rPr>
      </w:pPr>
      <w:r w:rsidRPr="004A7DF0">
        <w:rPr>
          <w:rFonts w:ascii="Avenir Next Condensed" w:hAnsi="Avenir Next Condensed"/>
          <w:sz w:val="22"/>
        </w:rPr>
        <w:t>AHOMF Intelligence Inc. assesses that corruption in Cameroon should be treated as a national-resilience issue with direct implications for national security. The central risk is cumulative rather than episodic: repeated institutional weaknesses can reduce the State’s capacity to collect revenue, deliver services, protect borders, manage strategic enterprises, safeguard sensitive information and respond to crises.</w:t>
      </w:r>
    </w:p>
    <w:p w14:paraId="4F425A34" w14:textId="77777777" w:rsidR="00CF0AD0" w:rsidRPr="004A7DF0" w:rsidRDefault="00000000">
      <w:pPr>
        <w:rPr>
          <w:rFonts w:ascii="Avenir Next Condensed" w:hAnsi="Avenir Next Condensed"/>
          <w:sz w:val="22"/>
        </w:rPr>
      </w:pPr>
      <w:r w:rsidRPr="004A7DF0">
        <w:rPr>
          <w:rFonts w:ascii="Avenir Next Condensed" w:hAnsi="Avenir Next Condensed"/>
          <w:sz w:val="22"/>
        </w:rPr>
        <w:t xml:space="preserve">AHOMF Intelligence Inc. estime que la corruption au Cameroun doit être traitée comme une question de résilience nationale ayant des implications directes pour la sécurité nationale. Le risque central est cumulatif plutôt </w:t>
      </w:r>
      <w:proofErr w:type="gramStart"/>
      <w:r w:rsidRPr="004A7DF0">
        <w:rPr>
          <w:rFonts w:ascii="Avenir Next Condensed" w:hAnsi="Avenir Next Condensed"/>
          <w:sz w:val="22"/>
        </w:rPr>
        <w:t>qu’épisodique :</w:t>
      </w:r>
      <w:proofErr w:type="gramEnd"/>
      <w:r w:rsidRPr="004A7DF0">
        <w:rPr>
          <w:rFonts w:ascii="Avenir Next Condensed" w:hAnsi="Avenir Next Condensed"/>
          <w:sz w:val="22"/>
        </w:rPr>
        <w:t xml:space="preserve"> des faiblesses institutionnelles répétées peuvent réduire la capacité de l’État à mobiliser les recettes, fournir les services publics, protéger les frontières, gérer les entreprises stratégiques, protéger les informations sensibles et répondre aux crises.</w:t>
      </w:r>
    </w:p>
    <w:p w14:paraId="3F8B5CE0" w14:textId="77777777" w:rsidR="00CF0AD0" w:rsidRPr="004A7DF0" w:rsidRDefault="00000000">
      <w:pPr>
        <w:rPr>
          <w:rFonts w:ascii="Avenir Next Condensed" w:hAnsi="Avenir Next Condensed"/>
          <w:sz w:val="22"/>
        </w:rPr>
      </w:pPr>
      <w:r w:rsidRPr="004A7DF0">
        <w:rPr>
          <w:rFonts w:ascii="Avenir Next Condensed" w:hAnsi="Avenir Next Condensed"/>
          <w:sz w:val="22"/>
        </w:rPr>
        <w:t>The most important analytical distinction is between corruption as an offence and corruption as a system of vulnerability. The first can be investigated case by case. The second requires institutional reform because its effects accumulate even when individual cases are prosecuted.</w:t>
      </w:r>
    </w:p>
    <w:p w14:paraId="6076CB00" w14:textId="77777777" w:rsidR="00CF0AD0" w:rsidRPr="004A7DF0" w:rsidRDefault="00000000">
      <w:pPr>
        <w:rPr>
          <w:rFonts w:ascii="Avenir Next Condensed" w:hAnsi="Avenir Next Condensed"/>
          <w:sz w:val="22"/>
        </w:rPr>
      </w:pPr>
      <w:r w:rsidRPr="004A7DF0">
        <w:rPr>
          <w:rFonts w:ascii="Avenir Next Condensed" w:hAnsi="Avenir Next Condensed"/>
          <w:sz w:val="22"/>
        </w:rPr>
        <w:t>La distinction analytique la plus importante oppose la corruption comme infraction à la corruption comme système de vulnérabilité. La première peut être traitée dossier par dossier. La seconde exige une réforme institutionnelle, car ses effets s’accumulent même lorsque des affaires individuelles font l’objet de poursuites.</w:t>
      </w:r>
    </w:p>
    <w:tbl>
      <w:tblPr>
        <w:tblW w:w="0" w:type="auto"/>
        <w:jc w:val="center"/>
        <w:tblLook w:val="04A0" w:firstRow="1" w:lastRow="0" w:firstColumn="1" w:lastColumn="0" w:noHBand="0" w:noVBand="1"/>
      </w:tblPr>
      <w:tblGrid>
        <w:gridCol w:w="10080"/>
      </w:tblGrid>
      <w:tr w:rsidR="00CF0AD0" w:rsidRPr="004C424A" w14:paraId="23E80275" w14:textId="77777777">
        <w:trPr>
          <w:jc w:val="center"/>
        </w:trPr>
        <w:tc>
          <w:tcPr>
            <w:tcW w:w="10080" w:type="dxa"/>
            <w:shd w:val="clear" w:color="auto" w:fill="F3F5F7"/>
          </w:tcPr>
          <w:p w14:paraId="48569FBB" w14:textId="77777777" w:rsidR="00CF0AD0" w:rsidRPr="004A7DF0" w:rsidRDefault="00000000" w:rsidP="004A7DF0">
            <w:pPr>
              <w:spacing w:after="0"/>
              <w:rPr>
                <w:rFonts w:ascii="Avenir Next Condensed" w:hAnsi="Avenir Next Condensed"/>
                <w:sz w:val="21"/>
                <w:szCs w:val="21"/>
              </w:rPr>
            </w:pPr>
            <w:r w:rsidRPr="004A7DF0">
              <w:rPr>
                <w:rFonts w:ascii="Avenir Next Condensed" w:hAnsi="Avenir Next Condensed"/>
                <w:b/>
                <w:color w:val="132744"/>
                <w:sz w:val="21"/>
                <w:szCs w:val="21"/>
              </w:rPr>
              <w:lastRenderedPageBreak/>
              <w:t>AHOMF strategic judgement | Jugement stratégique AHOMF</w:t>
            </w:r>
          </w:p>
          <w:p w14:paraId="3E3AB5E1" w14:textId="77777777" w:rsidR="00CF0AD0" w:rsidRPr="004A7DF0" w:rsidRDefault="00000000" w:rsidP="004A7DF0">
            <w:pPr>
              <w:spacing w:after="80" w:line="240" w:lineRule="auto"/>
              <w:rPr>
                <w:rFonts w:ascii="Avenir Next Condensed" w:hAnsi="Avenir Next Condensed"/>
                <w:sz w:val="21"/>
                <w:szCs w:val="21"/>
              </w:rPr>
            </w:pPr>
            <w:r w:rsidRPr="004A7DF0">
              <w:rPr>
                <w:rFonts w:ascii="Avenir Next Condensed" w:hAnsi="Avenir Next Condensed"/>
                <w:sz w:val="21"/>
                <w:szCs w:val="21"/>
              </w:rPr>
              <w:t>Corruption becomes a national-security threat when it reduces the State’s ability to know, decide, control, protect and recover. The strategic objective is therefore not only to recover money lost to corruption, but to restore State capacity.</w:t>
            </w:r>
          </w:p>
          <w:p w14:paraId="6D60569F" w14:textId="77777777" w:rsidR="00CF0AD0" w:rsidRPr="004C424A" w:rsidRDefault="00000000" w:rsidP="004A7DF0">
            <w:pPr>
              <w:spacing w:line="240" w:lineRule="auto"/>
              <w:rPr>
                <w:rFonts w:ascii="Avenir Next Condensed" w:hAnsi="Avenir Next Condensed"/>
              </w:rPr>
            </w:pPr>
            <w:r w:rsidRPr="004A7DF0">
              <w:rPr>
                <w:rFonts w:ascii="Avenir Next Condensed" w:hAnsi="Avenir Next Condensed"/>
                <w:sz w:val="21"/>
                <w:szCs w:val="21"/>
              </w:rPr>
              <w:t>La corruption devient une menace pour la sécurité nationale lorsqu’elle réduit la capacité de l’État à savoir, décider, contrôler, protéger et se rétablir. L’objectif stratégique n’est donc pas seulement de récupérer les ressources perdues par corruption, mais de restaurer la capacité étatique.</w:t>
            </w:r>
          </w:p>
        </w:tc>
      </w:tr>
    </w:tbl>
    <w:p w14:paraId="16B2FD2D" w14:textId="77777777" w:rsidR="00CF0AD0" w:rsidRPr="004C424A" w:rsidRDefault="00CF0AD0">
      <w:pPr>
        <w:rPr>
          <w:rFonts w:ascii="Avenir Next Condensed" w:hAnsi="Avenir Next Condensed"/>
        </w:rPr>
      </w:pPr>
    </w:p>
    <w:p w14:paraId="0F9EB374" w14:textId="2EAF7066" w:rsidR="00CF0AD0" w:rsidRPr="004A7DF0" w:rsidRDefault="00000000" w:rsidP="004A7DF0">
      <w:pPr>
        <w:spacing w:after="0"/>
        <w:rPr>
          <w:rFonts w:ascii="Avenir Next Condensed" w:hAnsi="Avenir Next Condensed"/>
          <w:sz w:val="24"/>
          <w:szCs w:val="24"/>
        </w:rPr>
      </w:pPr>
      <w:r w:rsidRPr="004A7DF0">
        <w:rPr>
          <w:rFonts w:ascii="Avenir Next Condensed" w:hAnsi="Avenir Next Condensed"/>
          <w:b/>
          <w:color w:val="132744"/>
          <w:sz w:val="24"/>
          <w:szCs w:val="24"/>
        </w:rPr>
        <w:t>SOURCE NOTE AND METHODOLOGICAL CAVEAT</w:t>
      </w:r>
      <w:r w:rsidR="004A7DF0" w:rsidRPr="004A7DF0">
        <w:rPr>
          <w:rFonts w:ascii="Avenir Next Condensed" w:hAnsi="Avenir Next Condensed"/>
          <w:sz w:val="24"/>
          <w:szCs w:val="24"/>
        </w:rPr>
        <w:t xml:space="preserve"> - </w:t>
      </w:r>
      <w:r w:rsidRPr="004A7DF0">
        <w:rPr>
          <w:rFonts w:ascii="Avenir Next Condensed" w:hAnsi="Avenir Next Condensed"/>
          <w:b/>
          <w:color w:val="A6802D"/>
          <w:sz w:val="24"/>
          <w:szCs w:val="24"/>
        </w:rPr>
        <w:t>NOTE SUR LES SOURCES ET RÉSERVE MÉTHODOLOGIQUE</w:t>
      </w:r>
    </w:p>
    <w:p w14:paraId="5657350B"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This assessment is based primarily on publicly available information, including official Cameroonian institutional material, international financial and anti-corruption assessments, and reputable open-source reporting. It is an analytical judgment, not a finding of criminal liability against any individual, institution or company. References to corruption risk should not be read as proof that a particular actor has engaged in corruption unless supported by an authoritative finding.</w:t>
      </w:r>
    </w:p>
    <w:p w14:paraId="6A9AC0E8" w14:textId="77777777" w:rsidR="00CF0AD0" w:rsidRPr="004A7DF0" w:rsidRDefault="00000000" w:rsidP="004A7DF0">
      <w:pPr>
        <w:spacing w:line="240" w:lineRule="auto"/>
        <w:rPr>
          <w:rFonts w:ascii="Avenir Next Condensed" w:hAnsi="Avenir Next Condensed"/>
          <w:sz w:val="22"/>
        </w:rPr>
      </w:pPr>
      <w:r w:rsidRPr="004A7DF0">
        <w:rPr>
          <w:rFonts w:ascii="Avenir Next Condensed" w:hAnsi="Avenir Next Condensed"/>
          <w:sz w:val="22"/>
        </w:rPr>
        <w:t xml:space="preserve">La présente évaluation repose principalement sur des </w:t>
      </w:r>
      <w:proofErr w:type="gramStart"/>
      <w:r w:rsidRPr="004A7DF0">
        <w:rPr>
          <w:rFonts w:ascii="Avenir Next Condensed" w:hAnsi="Avenir Next Condensed"/>
          <w:sz w:val="22"/>
        </w:rPr>
        <w:t>informations</w:t>
      </w:r>
      <w:proofErr w:type="gramEnd"/>
      <w:r w:rsidRPr="004A7DF0">
        <w:rPr>
          <w:rFonts w:ascii="Avenir Next Condensed" w:hAnsi="Avenir Next Condensed"/>
          <w:sz w:val="22"/>
        </w:rPr>
        <w:t xml:space="preserve"> accessibles au public, notamment des documents institutionnels camerounais officiels, des évaluations internationales financières et anticorruption ainsi que des sources ouvertes réputées. Elle constitue une appréciation analytique et non une constatation de responsabilité pénale à l’encontre d’une personne, d’une institution ou d’une entreprise. Les références au risque de corruption ne doivent pas être interprétées comme la preuve qu’un acteur déterminé a commis des actes de corruption en l’absence d’une constatation faisant autorité.</w:t>
      </w:r>
    </w:p>
    <w:p w14:paraId="4DE78349"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Commission Nationale Anti-Corruption (CONAC). (2025). Rapport sur l’état de la lutte contre la corruption au Cameroun en 2024. Yaoundé.</w:t>
      </w:r>
    </w:p>
    <w:p w14:paraId="45A45CCA"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Financial Action Task Force (FATF/GAFI). (2026, June 19). Jurisdictions under Increased Monitoring.</w:t>
      </w:r>
    </w:p>
    <w:p w14:paraId="4D887FFB"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International Monetary Fund. (2026). Cameroon: 2026 Article IV Consultation—Press Release; Staff Report; and Statement by the Executive Director for Cameroon. IMF Staff Country Report No. 2026/081.</w:t>
      </w:r>
    </w:p>
    <w:p w14:paraId="08A2AEC8"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Transparency International. (2026). Corruption Perceptions Index 2025.</w:t>
      </w:r>
    </w:p>
    <w:p w14:paraId="6417E607"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Republic of Cameroon. Stratégie Nationale de Développement 2020–2030 (SND30).</w:t>
      </w:r>
    </w:p>
    <w:p w14:paraId="03E07D4D"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AHOMF Intelligence Inc. (2026). Special Intelligence Note SIN-2026-004: Cameroon — Paul Biya’s Succession.</w:t>
      </w:r>
    </w:p>
    <w:p w14:paraId="5633B5E2" w14:textId="77777777" w:rsidR="00CF0AD0" w:rsidRPr="004A7DF0" w:rsidRDefault="00000000" w:rsidP="004A7DF0">
      <w:pPr>
        <w:pStyle w:val="ListBullet"/>
        <w:spacing w:line="240" w:lineRule="auto"/>
        <w:rPr>
          <w:rFonts w:ascii="Avenir Next Condensed" w:hAnsi="Avenir Next Condensed"/>
          <w:sz w:val="22"/>
        </w:rPr>
      </w:pPr>
      <w:r w:rsidRPr="004A7DF0">
        <w:rPr>
          <w:rFonts w:ascii="Avenir Next Condensed" w:hAnsi="Avenir Next Condensed"/>
          <w:sz w:val="22"/>
        </w:rPr>
        <w:t>AHOMF Intelligence Inc. (2026). Special Intelligence Note SIN-2026-005: Cameroon — Who Can Succeed Paul Biya?</w:t>
      </w:r>
    </w:p>
    <w:p w14:paraId="18D580D0" w14:textId="77777777" w:rsidR="00CF0AD0" w:rsidRPr="004C424A" w:rsidRDefault="00CF0AD0">
      <w:pPr>
        <w:rPr>
          <w:rFonts w:ascii="Avenir Next Condensed" w:hAnsi="Avenir Next Condensed"/>
        </w:rPr>
      </w:pPr>
    </w:p>
    <w:p w14:paraId="51BB59A5" w14:textId="77777777" w:rsidR="00CF0AD0" w:rsidRPr="004C424A" w:rsidRDefault="00000000">
      <w:pPr>
        <w:jc w:val="center"/>
        <w:rPr>
          <w:rFonts w:ascii="Avenir Next Condensed" w:hAnsi="Avenir Next Condensed"/>
        </w:rPr>
      </w:pPr>
      <w:r w:rsidRPr="004C424A">
        <w:rPr>
          <w:rFonts w:ascii="Avenir Next Condensed" w:hAnsi="Avenir Next Condensed"/>
          <w:b/>
          <w:color w:val="132744"/>
          <w:sz w:val="22"/>
        </w:rPr>
        <w:t>AHOMF INTELLIGENCE INC.</w:t>
      </w:r>
    </w:p>
    <w:p w14:paraId="1B6ADD9E" w14:textId="77777777" w:rsidR="00CF0AD0" w:rsidRPr="004C424A" w:rsidRDefault="00000000">
      <w:pPr>
        <w:jc w:val="center"/>
        <w:rPr>
          <w:rFonts w:ascii="Avenir Next Condensed" w:hAnsi="Avenir Next Condensed"/>
        </w:rPr>
      </w:pPr>
      <w:r w:rsidRPr="004C424A">
        <w:rPr>
          <w:rFonts w:ascii="Avenir Next Condensed" w:hAnsi="Avenir Next Condensed"/>
          <w:color w:val="5F5F5F"/>
          <w:sz w:val="18"/>
        </w:rPr>
        <w:t>Strategic Intelligence &amp; Geopolitical Risk Consultancy</w:t>
      </w:r>
    </w:p>
    <w:p w14:paraId="30DD5833" w14:textId="4689B9BB" w:rsidR="00CF0AD0" w:rsidRPr="004C424A" w:rsidRDefault="00466E54">
      <w:pPr>
        <w:jc w:val="center"/>
        <w:rPr>
          <w:rFonts w:ascii="Avenir Next Condensed" w:hAnsi="Avenir Next Condensed"/>
        </w:rPr>
      </w:pPr>
      <w:r>
        <w:rPr>
          <w:rFonts w:ascii="Avenir Next Condensed" w:hAnsi="Avenir Next Condensed"/>
          <w:b/>
          <w:color w:val="132744"/>
          <w:sz w:val="17"/>
        </w:rPr>
        <w:t>\</w:t>
      </w:r>
    </w:p>
    <w:sectPr w:rsidR="00CF0AD0" w:rsidRPr="004C424A"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7079E7" w14:textId="77777777" w:rsidR="00FF4B90" w:rsidRDefault="00FF4B90">
      <w:pPr>
        <w:spacing w:after="0" w:line="240" w:lineRule="auto"/>
      </w:pPr>
      <w:r>
        <w:separator/>
      </w:r>
    </w:p>
  </w:endnote>
  <w:endnote w:type="continuationSeparator" w:id="0">
    <w:p w14:paraId="02EA8BDD" w14:textId="77777777" w:rsidR="00FF4B90" w:rsidRDefault="00FF4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venir Next Condensed">
    <w:panose1 w:val="020B0506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233B9" w14:textId="77777777" w:rsidR="00CF0AD0" w:rsidRPr="004C424A" w:rsidRDefault="00000000">
    <w:pPr>
      <w:pStyle w:val="Footer"/>
      <w:jc w:val="center"/>
      <w:rPr>
        <w:rFonts w:ascii="Avenir Next Condensed" w:hAnsi="Avenir Next Condensed"/>
      </w:rPr>
    </w:pPr>
    <w:r w:rsidRPr="004C424A">
      <w:rPr>
        <w:rFonts w:ascii="Avenir Next Condensed" w:hAnsi="Avenir Next Condensed"/>
        <w:color w:val="5F5F5F"/>
        <w:sz w:val="14"/>
      </w:rPr>
      <w:t>AHOMF INTELLIGENCE INC. • CORNWALL, ONTARIO, CANADA • GLOBAL INSIGHT. STRATEGIC FORESIGHT.</w:t>
    </w:r>
    <w:r w:rsidRPr="004C424A">
      <w:rPr>
        <w:rFonts w:ascii="Avenir Next Condensed" w:hAnsi="Avenir Next Condensed"/>
      </w:rPr>
      <w:t xml:space="preserve">  |  </w:t>
    </w:r>
    <w:r w:rsidRPr="004C424A">
      <w:rPr>
        <w:rFonts w:ascii="Avenir Next Condensed" w:hAnsi="Avenir Next Condensed"/>
      </w:rPr>
      <w:fldChar w:fldCharType="begin"/>
    </w:r>
    <w:r w:rsidRPr="004C424A">
      <w:rPr>
        <w:rFonts w:ascii="Avenir Next Condensed" w:hAnsi="Avenir Next Condensed"/>
      </w:rPr>
      <w:instrText>PAGE</w:instrText>
    </w:r>
    <w:r w:rsidRPr="004C424A">
      <w:rPr>
        <w:rFonts w:ascii="Avenir Next Condensed" w:hAnsi="Avenir Next Condensed"/>
      </w:rPr>
      <w:fldChar w:fldCharType="separate"/>
    </w:r>
    <w:r w:rsidR="004C424A" w:rsidRPr="004C424A">
      <w:rPr>
        <w:rFonts w:ascii="Avenir Next Condensed" w:hAnsi="Avenir Next Condensed"/>
        <w:noProof/>
      </w:rPr>
      <w:t>1</w:t>
    </w:r>
    <w:r w:rsidRPr="004C424A">
      <w:rPr>
        <w:rFonts w:ascii="Avenir Next Condensed" w:hAnsi="Avenir Next Condense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DE3B31" w14:textId="77777777" w:rsidR="00FF4B90" w:rsidRDefault="00FF4B90">
      <w:pPr>
        <w:spacing w:after="0" w:line="240" w:lineRule="auto"/>
      </w:pPr>
      <w:r>
        <w:separator/>
      </w:r>
    </w:p>
  </w:footnote>
  <w:footnote w:type="continuationSeparator" w:id="0">
    <w:p w14:paraId="1DC15CCA" w14:textId="77777777" w:rsidR="00FF4B90" w:rsidRDefault="00FF4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6556010">
    <w:abstractNumId w:val="8"/>
  </w:num>
  <w:num w:numId="2" w16cid:durableId="431359103">
    <w:abstractNumId w:val="6"/>
  </w:num>
  <w:num w:numId="3" w16cid:durableId="261453200">
    <w:abstractNumId w:val="5"/>
  </w:num>
  <w:num w:numId="4" w16cid:durableId="252053991">
    <w:abstractNumId w:val="4"/>
  </w:num>
  <w:num w:numId="5" w16cid:durableId="1929925256">
    <w:abstractNumId w:val="7"/>
  </w:num>
  <w:num w:numId="6" w16cid:durableId="923761838">
    <w:abstractNumId w:val="3"/>
  </w:num>
  <w:num w:numId="7" w16cid:durableId="1060132947">
    <w:abstractNumId w:val="2"/>
  </w:num>
  <w:num w:numId="8" w16cid:durableId="842890342">
    <w:abstractNumId w:val="1"/>
  </w:num>
  <w:num w:numId="9" w16cid:durableId="1027565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6D2E"/>
    <w:rsid w:val="00466E54"/>
    <w:rsid w:val="004A7DF0"/>
    <w:rsid w:val="004C424A"/>
    <w:rsid w:val="0065570C"/>
    <w:rsid w:val="00AA1D8D"/>
    <w:rsid w:val="00B47730"/>
    <w:rsid w:val="00CB0664"/>
    <w:rsid w:val="00CE2D78"/>
    <w:rsid w:val="00CF0AD0"/>
    <w:rsid w:val="00F3366B"/>
    <w:rsid w:val="00FC693F"/>
    <w:rsid w:val="00FF4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C2A544"/>
  <w14:defaultImageDpi w14:val="300"/>
  <w15:docId w15:val="{457607B4-EA03-334C-A3C5-060513F9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32323"/>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32744"/>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A6802D"/>
      <w:sz w:val="23"/>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32744"/>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327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4930</Words>
  <Characters>28105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Hubert Mfege</cp:lastModifiedBy>
  <cp:revision>2</cp:revision>
  <dcterms:created xsi:type="dcterms:W3CDTF">2026-10-04T17:23:00Z</dcterms:created>
  <dcterms:modified xsi:type="dcterms:W3CDTF">2026-10-04T17:23:00Z</dcterms:modified>
  <cp:category/>
</cp:coreProperties>
</file>